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0227" w14:textId="77777777" w:rsidR="000B3189" w:rsidRDefault="00302C1E">
      <w:pPr>
        <w:pStyle w:val="Titel"/>
        <w:rPr>
          <w:sz w:val="40"/>
          <w:szCs w:val="40"/>
        </w:rPr>
      </w:pPr>
      <w:r>
        <w:rPr>
          <w:noProof/>
          <w:lang w:eastAsia="de-DE"/>
        </w:rPr>
        <w:drawing>
          <wp:anchor distT="0" distB="0" distL="114300" distR="114300" simplePos="0" relativeHeight="251658240" behindDoc="0" locked="0" layoutInCell="1" allowOverlap="1" wp14:anchorId="284A72E5" wp14:editId="4B26799B">
            <wp:simplePos x="0" y="0"/>
            <wp:positionH relativeFrom="margin">
              <wp:posOffset>4254095</wp:posOffset>
            </wp:positionH>
            <wp:positionV relativeFrom="paragraph">
              <wp:posOffset>-412907</wp:posOffset>
            </wp:positionV>
            <wp:extent cx="1600447" cy="826939"/>
            <wp:effectExtent l="0" t="0" r="0" b="0"/>
            <wp:wrapNone/>
            <wp:docPr id="1" name="Grafik 1" descr="Logo der Gesellschaft von Freunden der TU Berli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Gesellschaft von Freunden der TU Berlin e.V."/>
                    <pic:cNvPicPr>
                      <a:picLocks noChangeAspect="1"/>
                    </pic:cNvPicPr>
                  </pic:nvPicPr>
                  <pic:blipFill>
                    <a:blip r:embed="rId8"/>
                    <a:stretch/>
                  </pic:blipFill>
                  <pic:spPr bwMode="auto">
                    <a:xfrm>
                      <a:off x="0" y="0"/>
                      <a:ext cx="1610697" cy="832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szCs w:val="40"/>
        </w:rPr>
        <w:t>Preis für vorbildliche Lehre 2023</w:t>
      </w:r>
    </w:p>
    <w:p w14:paraId="592D8661" w14:textId="77777777" w:rsidR="000B3189" w:rsidRDefault="00302C1E" w:rsidP="002B031E">
      <w:pPr>
        <w:pStyle w:val="berschrift2"/>
      </w:pPr>
      <w:r>
        <w:t>Was ist der Preis für vorbildliche Lehre?</w:t>
      </w:r>
    </w:p>
    <w:p w14:paraId="42892CF3" w14:textId="77777777" w:rsidR="00740FF7" w:rsidRPr="00740FF7" w:rsidRDefault="00740FF7" w:rsidP="00740FF7">
      <w:pPr>
        <w:rPr>
          <w:lang w:eastAsia="de-DE"/>
        </w:rPr>
      </w:pPr>
      <w:r w:rsidRPr="00740FF7">
        <w:rPr>
          <w:lang w:eastAsia="de-DE"/>
        </w:rPr>
        <w:t xml:space="preserve">Die Gesellschaft von Freunden der TU Berlin lobt jährlich einen Preis für vorbildliche Lehre mit wechselnden thematischen bzw. fachlichen Schwerpunkten aus. Der Lehrpreis für 2023 wird für besonders innovative und studierendenzentrierte </w:t>
      </w:r>
      <w:proofErr w:type="spellStart"/>
      <w:r w:rsidRPr="00740FF7">
        <w:rPr>
          <w:i/>
          <w:lang w:eastAsia="de-DE"/>
        </w:rPr>
        <w:t>Inverted</w:t>
      </w:r>
      <w:proofErr w:type="spellEnd"/>
      <w:r w:rsidRPr="00740FF7">
        <w:rPr>
          <w:lang w:eastAsia="de-DE"/>
        </w:rPr>
        <w:t xml:space="preserve"> </w:t>
      </w:r>
      <w:r>
        <w:rPr>
          <w:lang w:eastAsia="de-DE"/>
        </w:rPr>
        <w:t xml:space="preserve">bzw. </w:t>
      </w:r>
      <w:proofErr w:type="spellStart"/>
      <w:r w:rsidRPr="00740FF7">
        <w:rPr>
          <w:i/>
          <w:lang w:eastAsia="de-DE"/>
        </w:rPr>
        <w:t>Flipped</w:t>
      </w:r>
      <w:proofErr w:type="spellEnd"/>
      <w:r w:rsidRPr="00740FF7">
        <w:rPr>
          <w:i/>
          <w:lang w:eastAsia="de-DE"/>
        </w:rPr>
        <w:t xml:space="preserve"> </w:t>
      </w:r>
      <w:proofErr w:type="spellStart"/>
      <w:r w:rsidRPr="00740FF7">
        <w:rPr>
          <w:i/>
          <w:lang w:eastAsia="de-DE"/>
        </w:rPr>
        <w:t>Classroom</w:t>
      </w:r>
      <w:proofErr w:type="spellEnd"/>
      <w:r w:rsidRPr="00740FF7">
        <w:rPr>
          <w:lang w:eastAsia="de-DE"/>
        </w:rPr>
        <w:t xml:space="preserve"> Formate</w:t>
      </w:r>
      <w:r>
        <w:rPr>
          <w:rStyle w:val="Funotenzeichen"/>
          <w:lang w:eastAsia="de-DE"/>
        </w:rPr>
        <w:footnoteReference w:id="1"/>
      </w:r>
      <w:r>
        <w:rPr>
          <w:lang w:eastAsia="de-DE"/>
        </w:rPr>
        <w:t xml:space="preserve"> </w:t>
      </w:r>
      <w:r w:rsidRPr="00740FF7">
        <w:rPr>
          <w:lang w:eastAsia="de-DE"/>
        </w:rPr>
        <w:t>vergeben. Das Preisgeld beträgt 4000 € und soll in der Lehre entsprechende Verwendung finden.</w:t>
      </w:r>
    </w:p>
    <w:p w14:paraId="238E4DD5" w14:textId="77777777" w:rsidR="000B3189" w:rsidRDefault="00302C1E" w:rsidP="002B031E">
      <w:pPr>
        <w:pStyle w:val="berschrift2"/>
      </w:pPr>
      <w:r>
        <w:t xml:space="preserve">Warum werden </w:t>
      </w:r>
      <w:proofErr w:type="spellStart"/>
      <w:r>
        <w:t>Inverted</w:t>
      </w:r>
      <w:proofErr w:type="spellEnd"/>
      <w:r>
        <w:t xml:space="preserve"> </w:t>
      </w:r>
      <w:proofErr w:type="spellStart"/>
      <w:r>
        <w:t>Classroom</w:t>
      </w:r>
      <w:proofErr w:type="spellEnd"/>
      <w:r>
        <w:t xml:space="preserve"> Formate ausgezeichnet?</w:t>
      </w:r>
    </w:p>
    <w:p w14:paraId="254C98E8" w14:textId="399D66B2" w:rsidR="00740FF7" w:rsidRDefault="00740FF7" w:rsidP="00740FF7">
      <w:pPr>
        <w:spacing w:after="0"/>
        <w:jc w:val="both"/>
      </w:pPr>
      <w:r>
        <w:t xml:space="preserve">Im breiten Spektrum an hybriden bzw. digital unterstützen Lehr- und Lernformate bietet das </w:t>
      </w:r>
      <w:proofErr w:type="spellStart"/>
      <w:r w:rsidRPr="00740FF7">
        <w:rPr>
          <w:i/>
        </w:rPr>
        <w:t>Inverted</w:t>
      </w:r>
      <w:proofErr w:type="spellEnd"/>
      <w:r>
        <w:rPr>
          <w:i/>
        </w:rPr>
        <w:t xml:space="preserve"> </w:t>
      </w:r>
      <w:proofErr w:type="spellStart"/>
      <w:r w:rsidRPr="00740FF7">
        <w:rPr>
          <w:i/>
        </w:rPr>
        <w:t>Classroom</w:t>
      </w:r>
      <w:proofErr w:type="spellEnd"/>
      <w:r>
        <w:t xml:space="preserve"> Format großes Potenzial für die Lernmotivation und den -erfolg der Studierenden. Ein Ergebnis der </w:t>
      </w:r>
      <w:proofErr w:type="spellStart"/>
      <w:r>
        <w:t>Ziethener</w:t>
      </w:r>
      <w:proofErr w:type="spellEnd"/>
      <w:r>
        <w:t xml:space="preserve"> Klausurtagung 2022 zum Thema „Was bleibt anders? – Lehren und Lernen im neuen Normal“ war, die Konzeption und Umsetzung von </w:t>
      </w:r>
      <w:proofErr w:type="spellStart"/>
      <w:r w:rsidRPr="00740FF7">
        <w:rPr>
          <w:i/>
        </w:rPr>
        <w:t>Inverted</w:t>
      </w:r>
      <w:proofErr w:type="spellEnd"/>
      <w:r w:rsidRPr="00740FF7">
        <w:rPr>
          <w:i/>
        </w:rPr>
        <w:t xml:space="preserve"> </w:t>
      </w:r>
      <w:proofErr w:type="spellStart"/>
      <w:r w:rsidRPr="00740FF7">
        <w:rPr>
          <w:i/>
        </w:rPr>
        <w:t>Classroom</w:t>
      </w:r>
      <w:proofErr w:type="spellEnd"/>
      <w:r>
        <w:t xml:space="preserve"> Formaten gezielt zu unterstützen und </w:t>
      </w:r>
      <w:r w:rsidR="00FC55B6">
        <w:t xml:space="preserve">als </w:t>
      </w:r>
      <w:r w:rsidRPr="00740FF7">
        <w:rPr>
          <w:i/>
        </w:rPr>
        <w:t>Best Practi</w:t>
      </w:r>
      <w:r w:rsidR="00FC55B6">
        <w:rPr>
          <w:i/>
        </w:rPr>
        <w:t>c</w:t>
      </w:r>
      <w:r w:rsidRPr="00740FF7">
        <w:rPr>
          <w:i/>
        </w:rPr>
        <w:t>e</w:t>
      </w:r>
      <w:r>
        <w:t xml:space="preserve"> Modell sichtbar zu machen. Diesen Grundgedanken greifen die Freunde der TU Berlin bei der Ausschreibung des Lehrpreises 2023 auf.</w:t>
      </w:r>
    </w:p>
    <w:p w14:paraId="0692BC6C" w14:textId="77777777" w:rsidR="00740FF7" w:rsidRDefault="00740FF7" w:rsidP="00740FF7">
      <w:pPr>
        <w:spacing w:after="0"/>
        <w:jc w:val="both"/>
      </w:pPr>
    </w:p>
    <w:p w14:paraId="4653414B" w14:textId="66798AE9" w:rsidR="00740FF7" w:rsidRDefault="00740FF7" w:rsidP="00740FF7">
      <w:pPr>
        <w:spacing w:after="0"/>
        <w:jc w:val="both"/>
      </w:pPr>
      <w:r>
        <w:t xml:space="preserve">Die Grundidee des </w:t>
      </w:r>
      <w:proofErr w:type="spellStart"/>
      <w:r>
        <w:rPr>
          <w:i/>
        </w:rPr>
        <w:t>Inverted</w:t>
      </w:r>
      <w:proofErr w:type="spellEnd"/>
      <w:r>
        <w:rPr>
          <w:i/>
        </w:rPr>
        <w:t xml:space="preserve"> </w:t>
      </w:r>
      <w:proofErr w:type="spellStart"/>
      <w:r>
        <w:rPr>
          <w:i/>
        </w:rPr>
        <w:t>Classroom</w:t>
      </w:r>
      <w:proofErr w:type="spellEnd"/>
      <w:r>
        <w:t xml:space="preserve"> Modell ist es, die Inhaltsvermittlung, die traditionell gemeinsam vor Ort mit dem*der Lehrenden stattfindet, und das Üben und Vertiefen, das zu Hause allein erledigt wird, zu vertauschen. </w:t>
      </w:r>
      <w:r w:rsidR="00FC55B6">
        <w:t xml:space="preserve">Darüber hinaus </w:t>
      </w:r>
      <w:r>
        <w:t xml:space="preserve">gibt es keine allgemeingültige Definition dieses Lehr-/Lernformats, weshalb es sowohl in der Konzeption, als auch in der konkreten Umsetzung durchaus Unterschiede gibt. Ziel des Preises ist es, besonderes erfolgreiche und für Studierende ansprechende Formate an der TU Berlin sichtbar zu machen und so Anstöße für deren Verbreitung zu geben. </w:t>
      </w:r>
    </w:p>
    <w:p w14:paraId="02FCADB8" w14:textId="77777777" w:rsidR="000B3189" w:rsidRDefault="00302C1E">
      <w:pPr>
        <w:pStyle w:val="Beschriftung"/>
        <w:keepNext/>
        <w:jc w:val="both"/>
      </w:pPr>
      <w:r>
        <w:t xml:space="preserve">Abbildung </w:t>
      </w:r>
      <w:r>
        <w:fldChar w:fldCharType="begin"/>
      </w:r>
      <w:r>
        <w:instrText>SEQ Abbildung \* ARABIC</w:instrText>
      </w:r>
      <w:r>
        <w:fldChar w:fldCharType="separate"/>
      </w:r>
      <w:r w:rsidR="001933F8">
        <w:rPr>
          <w:noProof/>
        </w:rPr>
        <w:t>1</w:t>
      </w:r>
      <w:r>
        <w:fldChar w:fldCharType="end"/>
      </w:r>
      <w:r>
        <w:t xml:space="preserve">: </w:t>
      </w:r>
      <w:proofErr w:type="spellStart"/>
      <w:r>
        <w:t>Inverted</w:t>
      </w:r>
      <w:proofErr w:type="spellEnd"/>
      <w:r>
        <w:t xml:space="preserve"> </w:t>
      </w:r>
      <w:proofErr w:type="spellStart"/>
      <w:r>
        <w:t>Classroom</w:t>
      </w:r>
      <w:proofErr w:type="spellEnd"/>
      <w:r>
        <w:t xml:space="preserve"> Prinzip</w:t>
      </w:r>
    </w:p>
    <w:p w14:paraId="32A12CA8" w14:textId="77777777" w:rsidR="000B3189" w:rsidRDefault="00302C1E">
      <w:pPr>
        <w:keepNext/>
        <w:spacing w:after="0"/>
        <w:jc w:val="both"/>
      </w:pPr>
      <w:r>
        <w:rPr>
          <w:noProof/>
        </w:rPr>
        <w:drawing>
          <wp:inline distT="0" distB="0" distL="0" distR="0" wp14:anchorId="1E1414EA" wp14:editId="0373142D">
            <wp:extent cx="5688280" cy="206846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tedClassroom.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20836" cy="2080304"/>
                    </a:xfrm>
                    <a:prstGeom prst="rect">
                      <a:avLst/>
                    </a:prstGeom>
                  </pic:spPr>
                </pic:pic>
              </a:graphicData>
            </a:graphic>
          </wp:inline>
        </w:drawing>
      </w:r>
    </w:p>
    <w:p w14:paraId="6C3B0771" w14:textId="07343270" w:rsidR="000B3189" w:rsidRDefault="002B031E">
      <w:pPr>
        <w:spacing w:after="0"/>
        <w:jc w:val="both"/>
      </w:pPr>
      <w:r>
        <w:t xml:space="preserve">In </w:t>
      </w:r>
      <w:r w:rsidR="00302C1E">
        <w:t xml:space="preserve">der </w:t>
      </w:r>
      <w:r w:rsidR="00302C1E">
        <w:rPr>
          <w:b/>
          <w:i/>
        </w:rPr>
        <w:t>Konzeptionsphase</w:t>
      </w:r>
      <w:r w:rsidR="00302C1E">
        <w:t xml:space="preserve"> identifizieren die Lehrenden Inhalte</w:t>
      </w:r>
      <w:r w:rsidR="00FC55B6">
        <w:t>,</w:t>
      </w:r>
      <w:r w:rsidR="00302C1E">
        <w:t xml:space="preserve"> die sich zum Selbstlernen eignen. Hier ist entscheidend, wie Lehrende den Lehrstoff didaktisch sinnvoll und technologieunterstützt im Lernmaterial aufbereiten</w:t>
      </w:r>
      <w:r w:rsidR="00FC55B6" w:rsidRPr="00FC55B6">
        <w:t xml:space="preserve"> </w:t>
      </w:r>
      <w:r w:rsidR="00FC55B6">
        <w:t>können</w:t>
      </w:r>
      <w:r w:rsidR="00302C1E">
        <w:t>.</w:t>
      </w:r>
      <w:r>
        <w:t xml:space="preserve"> In der </w:t>
      </w:r>
      <w:r>
        <w:rPr>
          <w:b/>
          <w:i/>
        </w:rPr>
        <w:t>Selbstlernphase</w:t>
      </w:r>
      <w:r>
        <w:t xml:space="preserve"> erarbeiten sich die Studierenden an Hand von bereitgestellten Lernmaterialen den Lehrstoff selbst. Das Ziel ist es, im </w:t>
      </w:r>
      <w:r>
        <w:rPr>
          <w:b/>
          <w:i/>
        </w:rPr>
        <w:t>Präsenztermin</w:t>
      </w:r>
      <w:r>
        <w:t xml:space="preserve"> (Lehrveranstaltungstermin) Zeit für Verständnisfragen und das gemeinsame Lernen und das Anwenden des neu Gelernten zur Verfügung zu haben.</w:t>
      </w:r>
    </w:p>
    <w:p w14:paraId="2F9965CD" w14:textId="77777777" w:rsidR="000B3189" w:rsidRDefault="00302C1E">
      <w:pPr>
        <w:spacing w:after="0"/>
        <w:jc w:val="both"/>
      </w:pPr>
      <w:r>
        <w:t xml:space="preserve">Lehr- und Lernformen nach dem </w:t>
      </w:r>
      <w:proofErr w:type="spellStart"/>
      <w:r>
        <w:rPr>
          <w:i/>
        </w:rPr>
        <w:t>Inverted</w:t>
      </w:r>
      <w:proofErr w:type="spellEnd"/>
      <w:r>
        <w:rPr>
          <w:i/>
        </w:rPr>
        <w:t xml:space="preserve"> </w:t>
      </w:r>
      <w:proofErr w:type="spellStart"/>
      <w:r>
        <w:rPr>
          <w:i/>
        </w:rPr>
        <w:t>Classroom</w:t>
      </w:r>
      <w:proofErr w:type="spellEnd"/>
      <w:r>
        <w:t xml:space="preserve"> Prinzip werden die folgenden positiven Wirkungen zugeschrieben:</w:t>
      </w:r>
    </w:p>
    <w:p w14:paraId="2AE324BE" w14:textId="77777777" w:rsidR="000B3189" w:rsidRDefault="00302C1E">
      <w:pPr>
        <w:pStyle w:val="Listenabsatz"/>
        <w:numPr>
          <w:ilvl w:val="0"/>
          <w:numId w:val="8"/>
        </w:numPr>
        <w:jc w:val="both"/>
      </w:pPr>
      <w:r>
        <w:t>Die Studierende können ihr Lerntempo und ihre Lernstrategie (z.B. Wiederholung) selbst bestimmen.</w:t>
      </w:r>
    </w:p>
    <w:p w14:paraId="67055A7F" w14:textId="77777777" w:rsidR="000B3189" w:rsidRDefault="00302C1E">
      <w:pPr>
        <w:pStyle w:val="Listenabsatz"/>
        <w:numPr>
          <w:ilvl w:val="0"/>
          <w:numId w:val="8"/>
        </w:numPr>
        <w:jc w:val="both"/>
      </w:pPr>
      <w:r>
        <w:t>Bei den Studierenden entsteht vertieftes Wissen durch die eigenständige Aneignung als auch durch das (kollaborative) Lösen von Problemen und die Anwendung von Erlerntem in neuen Situationen.</w:t>
      </w:r>
    </w:p>
    <w:p w14:paraId="536DB34B" w14:textId="54D42265" w:rsidR="000B3189" w:rsidRDefault="00302C1E">
      <w:pPr>
        <w:pStyle w:val="Listenabsatz"/>
        <w:numPr>
          <w:ilvl w:val="0"/>
          <w:numId w:val="8"/>
        </w:numPr>
        <w:jc w:val="both"/>
      </w:pPr>
      <w:r>
        <w:lastRenderedPageBreak/>
        <w:t>Lehrenden eröffnen sich neue Möglichkeiten, d</w:t>
      </w:r>
      <w:r w:rsidR="002B031E">
        <w:t xml:space="preserve">en Präsenztermin </w:t>
      </w:r>
      <w:r w:rsidR="00FC55B6">
        <w:t>l</w:t>
      </w:r>
      <w:r>
        <w:t>ernzentriert zu gestalten, auf Probleme der Studierenden einzugehen und aktivierende Aufgaben durchzuführen.</w:t>
      </w:r>
    </w:p>
    <w:p w14:paraId="3284396F" w14:textId="77777777" w:rsidR="000B3189" w:rsidRDefault="00302C1E">
      <w:pPr>
        <w:pStyle w:val="Listenabsatz"/>
        <w:numPr>
          <w:ilvl w:val="0"/>
          <w:numId w:val="8"/>
        </w:numPr>
        <w:jc w:val="both"/>
      </w:pPr>
      <w:r>
        <w:t>Erstellte digitale Lernmaterialien sind wiederverwertbar und schnell anpassbar an inhaltlich ähnliche Lehrveranstaltungen.</w:t>
      </w:r>
    </w:p>
    <w:p w14:paraId="159C3477" w14:textId="77777777" w:rsidR="000B3189" w:rsidRDefault="00302C1E" w:rsidP="002B031E">
      <w:pPr>
        <w:pStyle w:val="berschrift2"/>
      </w:pPr>
      <w:r>
        <w:t>Wer kann sich bewerben?</w:t>
      </w:r>
    </w:p>
    <w:p w14:paraId="2495643E" w14:textId="77777777" w:rsidR="000B3189" w:rsidRDefault="00302C1E">
      <w:pPr>
        <w:jc w:val="both"/>
      </w:pPr>
      <w:r>
        <w:t xml:space="preserve">Bewerben können sich </w:t>
      </w:r>
      <w:proofErr w:type="spellStart"/>
      <w:r w:rsidRPr="008B699B">
        <w:rPr>
          <w:i/>
        </w:rPr>
        <w:t>Inverted</w:t>
      </w:r>
      <w:proofErr w:type="spellEnd"/>
      <w:r w:rsidRPr="008B699B">
        <w:rPr>
          <w:i/>
        </w:rPr>
        <w:t xml:space="preserve"> </w:t>
      </w:r>
      <w:proofErr w:type="spellStart"/>
      <w:r w:rsidRPr="008B699B">
        <w:rPr>
          <w:i/>
        </w:rPr>
        <w:t>Classroom</w:t>
      </w:r>
      <w:proofErr w:type="spellEnd"/>
      <w:r w:rsidRPr="008B699B">
        <w:t xml:space="preserve"> Formate </w:t>
      </w:r>
      <w:r w:rsidRPr="008B699B">
        <w:rPr>
          <w:bCs/>
        </w:rPr>
        <w:t>in der Lehre</w:t>
      </w:r>
      <w:r>
        <w:t>, die</w:t>
      </w:r>
    </w:p>
    <w:p w14:paraId="12335C0B" w14:textId="77777777" w:rsidR="000B3189" w:rsidRDefault="00302C1E" w:rsidP="002B031E">
      <w:pPr>
        <w:pStyle w:val="Listenabsatz"/>
        <w:numPr>
          <w:ilvl w:val="0"/>
          <w:numId w:val="19"/>
        </w:numPr>
        <w:jc w:val="both"/>
      </w:pPr>
      <w:r>
        <w:t>als Module oder Bestandteil von Modulen (Pflicht, Wahlpflicht, freie Wahl) mit Leistungspunkten in der Moduldatenbank MTS vorhanden sind,</w:t>
      </w:r>
    </w:p>
    <w:p w14:paraId="575ECA57" w14:textId="77777777" w:rsidR="000B3189" w:rsidRDefault="002A084F" w:rsidP="002B031E">
      <w:pPr>
        <w:pStyle w:val="Listenabsatz"/>
        <w:numPr>
          <w:ilvl w:val="0"/>
          <w:numId w:val="19"/>
        </w:numPr>
        <w:jc w:val="both"/>
      </w:pPr>
      <w:r>
        <w:t>laut Bestätigung (s.u.) der</w:t>
      </w:r>
      <w:r w:rsidR="00302C1E">
        <w:t xml:space="preserve"> Fakultäten in den vergangenen zwei Semestern</w:t>
      </w:r>
      <w:r w:rsidR="009C4E0B">
        <w:t xml:space="preserve"> (</w:t>
      </w:r>
      <w:proofErr w:type="spellStart"/>
      <w:r w:rsidR="009C4E0B">
        <w:t>SoSe</w:t>
      </w:r>
      <w:proofErr w:type="spellEnd"/>
      <w:r w:rsidR="009C4E0B">
        <w:t xml:space="preserve"> 2022 und/oder </w:t>
      </w:r>
      <w:proofErr w:type="spellStart"/>
      <w:r w:rsidR="009C4E0B">
        <w:t>WiSe</w:t>
      </w:r>
      <w:proofErr w:type="spellEnd"/>
      <w:r w:rsidR="009C4E0B">
        <w:t xml:space="preserve"> 2022/2023)</w:t>
      </w:r>
      <w:r w:rsidR="00302C1E">
        <w:t xml:space="preserve"> stattgefunden haben</w:t>
      </w:r>
      <w:r>
        <w:t>.</w:t>
      </w:r>
    </w:p>
    <w:p w14:paraId="6A855C38" w14:textId="77777777" w:rsidR="000B3189" w:rsidRDefault="00302C1E" w:rsidP="002B031E">
      <w:pPr>
        <w:numPr>
          <w:ilvl w:val="0"/>
          <w:numId w:val="19"/>
        </w:numPr>
        <w:spacing w:after="0"/>
        <w:jc w:val="both"/>
      </w:pPr>
      <w:r>
        <w:t>Ausgeschlossen sind Projekte in Weiterbildungsstudiengängen.</w:t>
      </w:r>
    </w:p>
    <w:p w14:paraId="192FD0C6" w14:textId="77777777" w:rsidR="000B3189" w:rsidRDefault="00302C1E">
      <w:pPr>
        <w:jc w:val="both"/>
        <w:rPr>
          <w:highlight w:val="yellow"/>
        </w:rPr>
      </w:pPr>
      <w:r>
        <w:t xml:space="preserve">Näheres zum Bewerbungsverfahren (z.B. Jury, Ablauf, Fristen, </w:t>
      </w:r>
      <w:r w:rsidR="008B699B">
        <w:t>Downloads</w:t>
      </w:r>
      <w:r>
        <w:t xml:space="preserve">) finden Sie unter Direktzugang: </w:t>
      </w:r>
      <w:hyperlink r:id="rId10" w:history="1">
        <w:r w:rsidR="00712618" w:rsidRPr="00446ABE">
          <w:rPr>
            <w:rStyle w:val="Hyperlink"/>
          </w:rPr>
          <w:t>https://www.tu.berlin/go151051/</w:t>
        </w:r>
      </w:hyperlink>
      <w:r w:rsidR="00712618">
        <w:t xml:space="preserve"> </w:t>
      </w:r>
    </w:p>
    <w:p w14:paraId="5A68FC24" w14:textId="77777777" w:rsidR="002A60C7" w:rsidRDefault="002A60C7" w:rsidP="002A60C7">
      <w:pPr>
        <w:rPr>
          <w:lang w:eastAsia="de-DE"/>
        </w:rPr>
      </w:pPr>
      <w:r w:rsidRPr="007701DD">
        <w:rPr>
          <w:lang w:eastAsia="de-DE"/>
        </w:rPr>
        <w:t xml:space="preserve">Aus Sicht der Jury ist die Einschätzung der Studierenden besonders wichtig. </w:t>
      </w:r>
      <w:r w:rsidRPr="007701DD">
        <w:t xml:space="preserve">Wenn vorhanden, legen Sie bitte Ergebnisse aus der Lehrveranstaltungsevaluation als Anhang bei. Alternativ oder auch zusätzlich können Sie auch einen ISIS Fragebogen nutzen, mit dem Sie nachträglich die Teilnehmer befragen können. Eine Vorlage finden Sie unter: </w:t>
      </w:r>
      <w:hyperlink r:id="rId11" w:history="1">
        <w:r w:rsidR="00712618" w:rsidRPr="00446ABE">
          <w:rPr>
            <w:rStyle w:val="Hyperlink"/>
          </w:rPr>
          <w:t>https://www.tu.berlin/go151051/</w:t>
        </w:r>
      </w:hyperlink>
      <w:r w:rsidR="00712618">
        <w:t xml:space="preserve"> </w:t>
      </w:r>
    </w:p>
    <w:p w14:paraId="089DE479" w14:textId="77777777" w:rsidR="000B3189" w:rsidRDefault="00302C1E">
      <w:pPr>
        <w:pStyle w:val="SC-Headline2"/>
      </w:pPr>
      <w:r>
        <w:t>Bewerbung einreichen</w:t>
      </w:r>
    </w:p>
    <w:p w14:paraId="2C529EF2" w14:textId="77777777" w:rsidR="000B3189" w:rsidRDefault="00302C1E">
      <w:pPr>
        <w:rPr>
          <w:lang w:eastAsia="de-DE"/>
        </w:rPr>
      </w:pPr>
      <w:r>
        <w:rPr>
          <w:lang w:eastAsia="de-DE"/>
        </w:rPr>
        <w:t xml:space="preserve">Speichern Sie Ihren ausgefüllten Bewerbungsbogen mit einem Veranstaltungsbezogenen Kürzel ab. Bitte mailen Sie den ausgefüllten Bewerbungsbogen als </w:t>
      </w:r>
      <w:r>
        <w:rPr>
          <w:b/>
          <w:lang w:eastAsia="de-DE"/>
        </w:rPr>
        <w:t>Worddatei</w:t>
      </w:r>
      <w:r>
        <w:rPr>
          <w:lang w:eastAsia="de-DE"/>
        </w:rPr>
        <w:t xml:space="preserve"> bis zum</w:t>
      </w:r>
      <w:r w:rsidRPr="00712618">
        <w:rPr>
          <w:lang w:eastAsia="de-DE"/>
        </w:rPr>
        <w:t xml:space="preserve"> 15.05.</w:t>
      </w:r>
      <w:r w:rsidR="002B031E" w:rsidRPr="00712618">
        <w:rPr>
          <w:lang w:eastAsia="de-DE"/>
        </w:rPr>
        <w:t>2023</w:t>
      </w:r>
      <w:r>
        <w:rPr>
          <w:lang w:eastAsia="de-DE"/>
        </w:rPr>
        <w:t xml:space="preserve"> an: </w:t>
      </w:r>
    </w:p>
    <w:p w14:paraId="78A86B19" w14:textId="77777777" w:rsidR="000B3189" w:rsidRDefault="00302C1E">
      <w:pPr>
        <w:ind w:left="1416"/>
        <w:rPr>
          <w:lang w:eastAsia="de-DE"/>
        </w:rPr>
      </w:pPr>
      <w:r>
        <w:rPr>
          <w:b/>
          <w:lang w:eastAsia="de-DE"/>
        </w:rPr>
        <w:t>E-Mail:</w:t>
      </w:r>
      <w:r>
        <w:rPr>
          <w:lang w:eastAsia="de-DE"/>
        </w:rPr>
        <w:t> </w:t>
      </w:r>
      <w:bookmarkStart w:id="0" w:name="_GoBack"/>
      <w:r w:rsidR="00C974F9">
        <w:fldChar w:fldCharType="begin"/>
      </w:r>
      <w:r w:rsidR="00C974F9">
        <w:instrText xml:space="preserve"> HYPERLINK "mailto:lehrpreis@sc.tu-berlin.de" \o "mailto:lehrpreis@sc.tu-berlin.de" </w:instrText>
      </w:r>
      <w:r w:rsidR="00C974F9">
        <w:fldChar w:fldCharType="separate"/>
      </w:r>
      <w:r>
        <w:rPr>
          <w:rStyle w:val="Hyperlink"/>
        </w:rPr>
        <w:t>lehrpreis@sc.tu-berlin.de</w:t>
      </w:r>
      <w:r w:rsidR="00C974F9">
        <w:rPr>
          <w:rStyle w:val="Hyperlink"/>
        </w:rPr>
        <w:fldChar w:fldCharType="end"/>
      </w:r>
      <w:r>
        <w:t xml:space="preserve"> </w:t>
      </w:r>
      <w:bookmarkEnd w:id="0"/>
      <w:r>
        <w:rPr>
          <w:lang w:eastAsia="de-DE"/>
        </w:rPr>
        <w:br/>
      </w:r>
      <w:r>
        <w:rPr>
          <w:b/>
          <w:lang w:eastAsia="de-DE"/>
        </w:rPr>
        <w:t>Betreff:</w:t>
      </w:r>
      <w:r>
        <w:rPr>
          <w:lang w:eastAsia="de-DE"/>
        </w:rPr>
        <w:t xml:space="preserve"> Bewerbung Lehrpreis 2023 LV Namenskürzel. </w:t>
      </w:r>
    </w:p>
    <w:p w14:paraId="70219F55" w14:textId="77777777" w:rsidR="000B3189" w:rsidRDefault="00302C1E">
      <w:pPr>
        <w:rPr>
          <w:lang w:eastAsia="de-DE"/>
        </w:rPr>
      </w:pPr>
      <w:r>
        <w:rPr>
          <w:lang w:eastAsia="de-DE"/>
        </w:rPr>
        <w:t xml:space="preserve">Senden Sie die E-Mail mit dem ausgefüllten Bewerbungsbogen parallel bitte an den Ansprechpartner/die Ansprechpartnerin Ihrer Fakultät. </w:t>
      </w:r>
      <w:r w:rsidR="00F25D35">
        <w:rPr>
          <w:lang w:eastAsia="de-DE"/>
        </w:rPr>
        <w:t xml:space="preserve">Gültige Bewerbungen benötigen den Stempel der Fakultät, die damit die Unterstützung des Angebots bestätigt. </w:t>
      </w:r>
      <w:r>
        <w:rPr>
          <w:lang w:eastAsia="de-DE"/>
        </w:rPr>
        <w:t>Die Kontaktdaten finden Sie unten in der Tabelle.</w:t>
      </w:r>
    </w:p>
    <w:tbl>
      <w:tblPr>
        <w:tblStyle w:val="EinfacheTabelle1"/>
        <w:tblW w:w="9356" w:type="dxa"/>
        <w:tblLook w:val="04A0" w:firstRow="1" w:lastRow="0" w:firstColumn="1" w:lastColumn="0" w:noHBand="0" w:noVBand="1"/>
      </w:tblPr>
      <w:tblGrid>
        <w:gridCol w:w="1776"/>
        <w:gridCol w:w="3282"/>
        <w:gridCol w:w="4298"/>
      </w:tblGrid>
      <w:tr w:rsidR="000B3189" w14:paraId="4674688E" w14:textId="77777777" w:rsidTr="000B3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EA6674" w14:textId="77777777" w:rsidR="000B3189" w:rsidRDefault="00302C1E">
            <w:pPr>
              <w:rPr>
                <w:lang w:eastAsia="de-DE"/>
              </w:rPr>
            </w:pPr>
            <w:r>
              <w:rPr>
                <w:lang w:eastAsia="de-DE"/>
              </w:rPr>
              <w:t>Fakultät</w:t>
            </w:r>
          </w:p>
        </w:tc>
        <w:tc>
          <w:tcPr>
            <w:tcW w:w="0" w:type="auto"/>
          </w:tcPr>
          <w:p w14:paraId="3F69639B" w14:textId="77777777" w:rsidR="000B3189" w:rsidRDefault="00302C1E">
            <w:pPr>
              <w:cnfStyle w:val="100000000000" w:firstRow="1" w:lastRow="0" w:firstColumn="0" w:lastColumn="0" w:oddVBand="0" w:evenVBand="0" w:oddHBand="0" w:evenHBand="0" w:firstRowFirstColumn="0" w:firstRowLastColumn="0" w:lastRowFirstColumn="0" w:lastRowLastColumn="0"/>
              <w:rPr>
                <w:lang w:eastAsia="de-DE"/>
              </w:rPr>
            </w:pPr>
            <w:r>
              <w:rPr>
                <w:lang w:eastAsia="de-DE"/>
              </w:rPr>
              <w:t>Name</w:t>
            </w:r>
          </w:p>
        </w:tc>
        <w:tc>
          <w:tcPr>
            <w:tcW w:w="0" w:type="auto"/>
          </w:tcPr>
          <w:p w14:paraId="491F07A0" w14:textId="77777777" w:rsidR="000B3189" w:rsidRDefault="00302C1E">
            <w:pPr>
              <w:cnfStyle w:val="100000000000" w:firstRow="1" w:lastRow="0" w:firstColumn="0" w:lastColumn="0" w:oddVBand="0" w:evenVBand="0" w:oddHBand="0" w:evenHBand="0" w:firstRowFirstColumn="0" w:firstRowLastColumn="0" w:lastRowFirstColumn="0" w:lastRowLastColumn="0"/>
              <w:rPr>
                <w:lang w:eastAsia="de-DE"/>
              </w:rPr>
            </w:pPr>
            <w:r>
              <w:rPr>
                <w:lang w:eastAsia="de-DE"/>
              </w:rPr>
              <w:t>Kontakt</w:t>
            </w:r>
          </w:p>
        </w:tc>
      </w:tr>
      <w:tr w:rsidR="000B3189" w14:paraId="4A59C674"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DBEAD8" w14:textId="77777777" w:rsidR="000B3189" w:rsidRDefault="00302C1E">
            <w:pPr>
              <w:rPr>
                <w:lang w:eastAsia="de-DE"/>
              </w:rPr>
            </w:pPr>
            <w:r>
              <w:rPr>
                <w:lang w:eastAsia="de-DE"/>
              </w:rPr>
              <w:t>Fakultät I</w:t>
            </w:r>
          </w:p>
        </w:tc>
        <w:tc>
          <w:tcPr>
            <w:tcW w:w="0" w:type="auto"/>
          </w:tcPr>
          <w:p w14:paraId="61CD69D0" w14:textId="77777777" w:rsidR="000B3189" w:rsidRPr="002A084F" w:rsidRDefault="00CC6B7D">
            <w:pPr>
              <w:cnfStyle w:val="000000100000" w:firstRow="0" w:lastRow="0" w:firstColumn="0" w:lastColumn="0" w:oddVBand="0" w:evenVBand="0" w:oddHBand="1" w:evenHBand="0" w:firstRowFirstColumn="0" w:firstRowLastColumn="0" w:lastRowFirstColumn="0" w:lastRowLastColumn="0"/>
              <w:rPr>
                <w:lang w:eastAsia="de-DE"/>
              </w:rPr>
            </w:pPr>
            <w:r w:rsidRPr="00CC6B7D">
              <w:rPr>
                <w:lang w:eastAsia="de-DE"/>
              </w:rPr>
              <w:t>Ina Charlotte</w:t>
            </w:r>
            <w:r>
              <w:rPr>
                <w:lang w:eastAsia="de-DE"/>
              </w:rPr>
              <w:t xml:space="preserve"> </w:t>
            </w:r>
            <w:r w:rsidRPr="00CC6B7D">
              <w:rPr>
                <w:lang w:eastAsia="de-DE"/>
              </w:rPr>
              <w:t>Haase</w:t>
            </w:r>
          </w:p>
        </w:tc>
        <w:tc>
          <w:tcPr>
            <w:tcW w:w="0" w:type="auto"/>
          </w:tcPr>
          <w:p w14:paraId="20612875" w14:textId="77777777" w:rsidR="000B3189" w:rsidRDefault="00C974F9">
            <w:pPr>
              <w:cnfStyle w:val="000000100000" w:firstRow="0" w:lastRow="0" w:firstColumn="0" w:lastColumn="0" w:oddVBand="0" w:evenVBand="0" w:oddHBand="1" w:evenHBand="0" w:firstRowFirstColumn="0" w:firstRowLastColumn="0" w:lastRowFirstColumn="0" w:lastRowLastColumn="0"/>
              <w:rPr>
                <w:lang w:eastAsia="de-DE"/>
              </w:rPr>
            </w:pPr>
            <w:hyperlink r:id="rId12" w:history="1">
              <w:r w:rsidR="00CC6B7D" w:rsidRPr="00446ABE">
                <w:rPr>
                  <w:rStyle w:val="Hyperlink"/>
                  <w:lang w:eastAsia="de-DE"/>
                </w:rPr>
                <w:t>fh4-1@fsc1.tu-berlin.de</w:t>
              </w:r>
            </w:hyperlink>
            <w:r w:rsidR="00CC6B7D">
              <w:rPr>
                <w:lang w:eastAsia="de-DE"/>
              </w:rPr>
              <w:t xml:space="preserve"> </w:t>
            </w:r>
          </w:p>
        </w:tc>
      </w:tr>
      <w:tr w:rsidR="000B3189" w14:paraId="5118CE89" w14:textId="77777777" w:rsidTr="000B3189">
        <w:tc>
          <w:tcPr>
            <w:cnfStyle w:val="001000000000" w:firstRow="0" w:lastRow="0" w:firstColumn="1" w:lastColumn="0" w:oddVBand="0" w:evenVBand="0" w:oddHBand="0" w:evenHBand="0" w:firstRowFirstColumn="0" w:firstRowLastColumn="0" w:lastRowFirstColumn="0" w:lastRowLastColumn="0"/>
            <w:tcW w:w="0" w:type="auto"/>
          </w:tcPr>
          <w:p w14:paraId="711F2196" w14:textId="77777777" w:rsidR="000B3189" w:rsidRDefault="00302C1E">
            <w:pPr>
              <w:rPr>
                <w:lang w:eastAsia="de-DE"/>
              </w:rPr>
            </w:pPr>
            <w:r>
              <w:rPr>
                <w:lang w:eastAsia="de-DE"/>
              </w:rPr>
              <w:t>Fakultät II</w:t>
            </w:r>
          </w:p>
        </w:tc>
        <w:tc>
          <w:tcPr>
            <w:tcW w:w="0" w:type="auto"/>
          </w:tcPr>
          <w:p w14:paraId="52586257" w14:textId="77777777" w:rsidR="000B3189" w:rsidRPr="002A084F" w:rsidRDefault="00302C1E">
            <w:pPr>
              <w:cnfStyle w:val="000000000000" w:firstRow="0" w:lastRow="0" w:firstColumn="0" w:lastColumn="0" w:oddVBand="0" w:evenVBand="0" w:oddHBand="0" w:evenHBand="0" w:firstRowFirstColumn="0" w:firstRowLastColumn="0" w:lastRowFirstColumn="0" w:lastRowLastColumn="0"/>
              <w:rPr>
                <w:lang w:eastAsia="de-DE"/>
              </w:rPr>
            </w:pPr>
            <w:r w:rsidRPr="002A084F">
              <w:rPr>
                <w:lang w:eastAsia="de-DE"/>
              </w:rPr>
              <w:t>Marcel König</w:t>
            </w:r>
          </w:p>
        </w:tc>
        <w:tc>
          <w:tcPr>
            <w:tcW w:w="0" w:type="auto"/>
          </w:tcPr>
          <w:p w14:paraId="23C17E58" w14:textId="77777777" w:rsidR="000B3189" w:rsidRDefault="00C974F9">
            <w:pPr>
              <w:cnfStyle w:val="000000000000" w:firstRow="0" w:lastRow="0" w:firstColumn="0" w:lastColumn="0" w:oddVBand="0" w:evenVBand="0" w:oddHBand="0" w:evenHBand="0" w:firstRowFirstColumn="0" w:firstRowLastColumn="0" w:lastRowFirstColumn="0" w:lastRowLastColumn="0"/>
              <w:rPr>
                <w:lang w:eastAsia="de-DE"/>
              </w:rPr>
            </w:pPr>
            <w:hyperlink r:id="rId13" w:tooltip="mailto:marcel.koenig@tu-berlin.de" w:history="1">
              <w:r w:rsidR="00302C1E">
                <w:rPr>
                  <w:color w:val="0000FF"/>
                  <w:u w:val="single"/>
                  <w:lang w:eastAsia="de-DE"/>
                </w:rPr>
                <w:t>marcel.koenig@tu-berlin.de</w:t>
              </w:r>
            </w:hyperlink>
          </w:p>
        </w:tc>
      </w:tr>
      <w:tr w:rsidR="000B3189" w14:paraId="29E3F26C"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B82C12" w14:textId="77777777" w:rsidR="000B3189" w:rsidRDefault="00302C1E">
            <w:pPr>
              <w:rPr>
                <w:lang w:eastAsia="de-DE"/>
              </w:rPr>
            </w:pPr>
            <w:r>
              <w:rPr>
                <w:lang w:eastAsia="de-DE"/>
              </w:rPr>
              <w:t>Fakultät III</w:t>
            </w:r>
          </w:p>
        </w:tc>
        <w:tc>
          <w:tcPr>
            <w:tcW w:w="0" w:type="auto"/>
          </w:tcPr>
          <w:p w14:paraId="177F8143" w14:textId="77777777" w:rsidR="000B3189" w:rsidRPr="002A084F" w:rsidRDefault="00302C1E">
            <w:pPr>
              <w:cnfStyle w:val="000000100000" w:firstRow="0" w:lastRow="0" w:firstColumn="0" w:lastColumn="0" w:oddVBand="0" w:evenVBand="0" w:oddHBand="1" w:evenHBand="0" w:firstRowFirstColumn="0" w:firstRowLastColumn="0" w:lastRowFirstColumn="0" w:lastRowLastColumn="0"/>
              <w:rPr>
                <w:lang w:eastAsia="de-DE"/>
              </w:rPr>
            </w:pPr>
            <w:r w:rsidRPr="002A084F">
              <w:rPr>
                <w:lang w:eastAsia="de-DE"/>
              </w:rPr>
              <w:t>Silke Müllers</w:t>
            </w:r>
          </w:p>
        </w:tc>
        <w:tc>
          <w:tcPr>
            <w:tcW w:w="0" w:type="auto"/>
          </w:tcPr>
          <w:p w14:paraId="118EAF33" w14:textId="77777777" w:rsidR="000B3189" w:rsidRDefault="00C974F9">
            <w:pPr>
              <w:cnfStyle w:val="000000100000" w:firstRow="0" w:lastRow="0" w:firstColumn="0" w:lastColumn="0" w:oddVBand="0" w:evenVBand="0" w:oddHBand="1" w:evenHBand="0" w:firstRowFirstColumn="0" w:firstRowLastColumn="0" w:lastRowFirstColumn="0" w:lastRowLastColumn="0"/>
              <w:rPr>
                <w:lang w:eastAsia="de-DE"/>
              </w:rPr>
            </w:pPr>
            <w:hyperlink r:id="rId14" w:tooltip="mailto:silke.muellers@tu-berlin.de" w:history="1">
              <w:r w:rsidR="00302C1E">
                <w:rPr>
                  <w:color w:val="0000FF"/>
                  <w:u w:val="single"/>
                  <w:lang w:eastAsia="de-DE"/>
                </w:rPr>
                <w:t>silke.muellers@tu-berlin.de</w:t>
              </w:r>
            </w:hyperlink>
          </w:p>
        </w:tc>
      </w:tr>
      <w:tr w:rsidR="000B3189" w14:paraId="0FC7DB1F" w14:textId="77777777" w:rsidTr="000B3189">
        <w:tc>
          <w:tcPr>
            <w:cnfStyle w:val="001000000000" w:firstRow="0" w:lastRow="0" w:firstColumn="1" w:lastColumn="0" w:oddVBand="0" w:evenVBand="0" w:oddHBand="0" w:evenHBand="0" w:firstRowFirstColumn="0" w:firstRowLastColumn="0" w:lastRowFirstColumn="0" w:lastRowLastColumn="0"/>
            <w:tcW w:w="0" w:type="auto"/>
          </w:tcPr>
          <w:p w14:paraId="28D7EA3C" w14:textId="77777777" w:rsidR="000B3189" w:rsidRDefault="00302C1E">
            <w:pPr>
              <w:rPr>
                <w:lang w:eastAsia="de-DE"/>
              </w:rPr>
            </w:pPr>
            <w:r>
              <w:rPr>
                <w:lang w:eastAsia="de-DE"/>
              </w:rPr>
              <w:t>Fakultät IV</w:t>
            </w:r>
          </w:p>
        </w:tc>
        <w:tc>
          <w:tcPr>
            <w:tcW w:w="0" w:type="auto"/>
          </w:tcPr>
          <w:p w14:paraId="7E41C0D5" w14:textId="77777777" w:rsidR="000B3189" w:rsidRPr="002A084F" w:rsidRDefault="002A084F">
            <w:pPr>
              <w:cnfStyle w:val="000000000000" w:firstRow="0" w:lastRow="0" w:firstColumn="0" w:lastColumn="0" w:oddVBand="0" w:evenVBand="0" w:oddHBand="0" w:evenHBand="0" w:firstRowFirstColumn="0" w:firstRowLastColumn="0" w:lastRowFirstColumn="0" w:lastRowLastColumn="0"/>
              <w:rPr>
                <w:lang w:eastAsia="de-DE"/>
              </w:rPr>
            </w:pPr>
            <w:r w:rsidRPr="002A084F">
              <w:rPr>
                <w:lang w:eastAsia="de-DE"/>
              </w:rPr>
              <w:t>Manuela Gadow</w:t>
            </w:r>
          </w:p>
        </w:tc>
        <w:tc>
          <w:tcPr>
            <w:tcW w:w="0" w:type="auto"/>
          </w:tcPr>
          <w:p w14:paraId="3B8F9EB2" w14:textId="77777777" w:rsidR="000B3189" w:rsidRDefault="00C974F9">
            <w:pPr>
              <w:cnfStyle w:val="000000000000" w:firstRow="0" w:lastRow="0" w:firstColumn="0" w:lastColumn="0" w:oddVBand="0" w:evenVBand="0" w:oddHBand="0" w:evenHBand="0" w:firstRowFirstColumn="0" w:firstRowLastColumn="0" w:lastRowFirstColumn="0" w:lastRowLastColumn="0"/>
              <w:rPr>
                <w:lang w:eastAsia="de-DE"/>
              </w:rPr>
            </w:pPr>
            <w:hyperlink r:id="rId15" w:history="1">
              <w:r w:rsidR="002A60C7">
                <w:rPr>
                  <w:rStyle w:val="Hyperlink"/>
                </w:rPr>
                <w:t xml:space="preserve">manuela.gadow@tu-berlin.de </w:t>
              </w:r>
            </w:hyperlink>
          </w:p>
        </w:tc>
      </w:tr>
      <w:tr w:rsidR="000B3189" w14:paraId="599128DF"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2E008B" w14:textId="77777777" w:rsidR="000B3189" w:rsidRDefault="00302C1E">
            <w:pPr>
              <w:rPr>
                <w:lang w:eastAsia="de-DE"/>
              </w:rPr>
            </w:pPr>
            <w:r>
              <w:rPr>
                <w:lang w:eastAsia="de-DE"/>
              </w:rPr>
              <w:t>Fakultät V</w:t>
            </w:r>
          </w:p>
        </w:tc>
        <w:tc>
          <w:tcPr>
            <w:tcW w:w="0" w:type="auto"/>
          </w:tcPr>
          <w:p w14:paraId="5CD78486" w14:textId="77777777" w:rsidR="000B3189" w:rsidRPr="002A084F" w:rsidRDefault="00302C1E">
            <w:pPr>
              <w:cnfStyle w:val="000000100000" w:firstRow="0" w:lastRow="0" w:firstColumn="0" w:lastColumn="0" w:oddVBand="0" w:evenVBand="0" w:oddHBand="1" w:evenHBand="0" w:firstRowFirstColumn="0" w:firstRowLastColumn="0" w:lastRowFirstColumn="0" w:lastRowLastColumn="0"/>
              <w:rPr>
                <w:lang w:eastAsia="de-DE"/>
              </w:rPr>
            </w:pPr>
            <w:r w:rsidRPr="002A084F">
              <w:rPr>
                <w:lang w:eastAsia="de-DE"/>
              </w:rPr>
              <w:t>André Schelewsky</w:t>
            </w:r>
          </w:p>
        </w:tc>
        <w:tc>
          <w:tcPr>
            <w:tcW w:w="0" w:type="auto"/>
          </w:tcPr>
          <w:p w14:paraId="5303F314" w14:textId="77777777" w:rsidR="000B3189" w:rsidRDefault="00C974F9">
            <w:pPr>
              <w:cnfStyle w:val="000000100000" w:firstRow="0" w:lastRow="0" w:firstColumn="0" w:lastColumn="0" w:oddVBand="0" w:evenVBand="0" w:oddHBand="1" w:evenHBand="0" w:firstRowFirstColumn="0" w:firstRowLastColumn="0" w:lastRowFirstColumn="0" w:lastRowLastColumn="0"/>
              <w:rPr>
                <w:lang w:eastAsia="de-DE"/>
              </w:rPr>
            </w:pPr>
            <w:hyperlink r:id="rId16" w:tooltip="mailto:andre.schelewsky@tu-berlin.de" w:history="1">
              <w:r w:rsidR="00302C1E">
                <w:rPr>
                  <w:color w:val="0000FF"/>
                  <w:u w:val="single"/>
                  <w:lang w:eastAsia="de-DE"/>
                </w:rPr>
                <w:t>andre.schelewsky@tu-berlin.de</w:t>
              </w:r>
            </w:hyperlink>
          </w:p>
        </w:tc>
      </w:tr>
      <w:tr w:rsidR="000B3189" w14:paraId="441CCFEA" w14:textId="77777777" w:rsidTr="000B3189">
        <w:tc>
          <w:tcPr>
            <w:cnfStyle w:val="001000000000" w:firstRow="0" w:lastRow="0" w:firstColumn="1" w:lastColumn="0" w:oddVBand="0" w:evenVBand="0" w:oddHBand="0" w:evenHBand="0" w:firstRowFirstColumn="0" w:firstRowLastColumn="0" w:lastRowFirstColumn="0" w:lastRowLastColumn="0"/>
            <w:tcW w:w="0" w:type="auto"/>
          </w:tcPr>
          <w:p w14:paraId="30D9CE5A" w14:textId="77777777" w:rsidR="000B3189" w:rsidRDefault="00302C1E">
            <w:pPr>
              <w:rPr>
                <w:lang w:eastAsia="de-DE"/>
              </w:rPr>
            </w:pPr>
            <w:r>
              <w:rPr>
                <w:lang w:eastAsia="de-DE"/>
              </w:rPr>
              <w:t>Fakultät VI</w:t>
            </w:r>
          </w:p>
        </w:tc>
        <w:tc>
          <w:tcPr>
            <w:tcW w:w="0" w:type="auto"/>
          </w:tcPr>
          <w:p w14:paraId="2ECE1648" w14:textId="77777777" w:rsidR="000B3189" w:rsidRPr="002A084F" w:rsidRDefault="00CC6B7D">
            <w:pPr>
              <w:cnfStyle w:val="000000000000" w:firstRow="0" w:lastRow="0" w:firstColumn="0" w:lastColumn="0" w:oddVBand="0" w:evenVBand="0" w:oddHBand="0" w:evenHBand="0" w:firstRowFirstColumn="0" w:firstRowLastColumn="0" w:lastRowFirstColumn="0" w:lastRowLastColumn="0"/>
              <w:rPr>
                <w:lang w:eastAsia="de-DE"/>
              </w:rPr>
            </w:pPr>
            <w:r w:rsidRPr="00CC6B7D">
              <w:rPr>
                <w:lang w:eastAsia="de-DE"/>
              </w:rPr>
              <w:t>Pia Wagner-Schelewsky</w:t>
            </w:r>
          </w:p>
        </w:tc>
        <w:tc>
          <w:tcPr>
            <w:tcW w:w="0" w:type="auto"/>
          </w:tcPr>
          <w:p w14:paraId="33399BDA" w14:textId="77777777" w:rsidR="000B3189" w:rsidRDefault="00C974F9">
            <w:pPr>
              <w:cnfStyle w:val="000000000000" w:firstRow="0" w:lastRow="0" w:firstColumn="0" w:lastColumn="0" w:oddVBand="0" w:evenVBand="0" w:oddHBand="0" w:evenHBand="0" w:firstRowFirstColumn="0" w:firstRowLastColumn="0" w:lastRowFirstColumn="0" w:lastRowLastColumn="0"/>
              <w:rPr>
                <w:lang w:eastAsia="de-DE"/>
              </w:rPr>
            </w:pPr>
            <w:hyperlink r:id="rId17" w:history="1">
              <w:r w:rsidR="00CC6B7D" w:rsidRPr="00446ABE">
                <w:rPr>
                  <w:rStyle w:val="Hyperlink"/>
                </w:rPr>
                <w:t>pia.wagner@tu-berlin.de</w:t>
              </w:r>
            </w:hyperlink>
            <w:r w:rsidR="00CC6B7D">
              <w:t xml:space="preserve"> </w:t>
            </w:r>
          </w:p>
        </w:tc>
      </w:tr>
      <w:tr w:rsidR="000B3189" w14:paraId="463EC3C0"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61160E" w14:textId="77777777" w:rsidR="000B3189" w:rsidRDefault="00302C1E">
            <w:pPr>
              <w:rPr>
                <w:lang w:eastAsia="de-DE"/>
              </w:rPr>
            </w:pPr>
            <w:r>
              <w:rPr>
                <w:lang w:eastAsia="de-DE"/>
              </w:rPr>
              <w:t>Fakultät VII</w:t>
            </w:r>
          </w:p>
        </w:tc>
        <w:tc>
          <w:tcPr>
            <w:tcW w:w="0" w:type="auto"/>
          </w:tcPr>
          <w:p w14:paraId="4797ECF4" w14:textId="77777777" w:rsidR="000B3189" w:rsidRPr="002A084F" w:rsidRDefault="00302C1E">
            <w:pPr>
              <w:cnfStyle w:val="000000100000" w:firstRow="0" w:lastRow="0" w:firstColumn="0" w:lastColumn="0" w:oddVBand="0" w:evenVBand="0" w:oddHBand="1" w:evenHBand="0" w:firstRowFirstColumn="0" w:firstRowLastColumn="0" w:lastRowFirstColumn="0" w:lastRowLastColumn="0"/>
              <w:rPr>
                <w:lang w:eastAsia="de-DE"/>
              </w:rPr>
            </w:pPr>
            <w:r w:rsidRPr="002A084F">
              <w:rPr>
                <w:lang w:eastAsia="de-DE"/>
              </w:rPr>
              <w:t>Dagmar Bauer</w:t>
            </w:r>
          </w:p>
        </w:tc>
        <w:tc>
          <w:tcPr>
            <w:tcW w:w="0" w:type="auto"/>
          </w:tcPr>
          <w:p w14:paraId="2A6A2CA0" w14:textId="77777777" w:rsidR="000B3189" w:rsidRDefault="00C974F9">
            <w:pPr>
              <w:cnfStyle w:val="000000100000" w:firstRow="0" w:lastRow="0" w:firstColumn="0" w:lastColumn="0" w:oddVBand="0" w:evenVBand="0" w:oddHBand="1" w:evenHBand="0" w:firstRowFirstColumn="0" w:firstRowLastColumn="0" w:lastRowFirstColumn="0" w:lastRowLastColumn="0"/>
              <w:rPr>
                <w:lang w:eastAsia="de-DE"/>
              </w:rPr>
            </w:pPr>
            <w:hyperlink r:id="rId18" w:tooltip="mailto:dagmar.bauer@tu-berlin.de" w:history="1">
              <w:r w:rsidR="00302C1E">
                <w:rPr>
                  <w:color w:val="0000FF"/>
                  <w:u w:val="single"/>
                  <w:lang w:eastAsia="de-DE"/>
                </w:rPr>
                <w:t>dagmar.bauer@tu-berlin.de</w:t>
              </w:r>
            </w:hyperlink>
          </w:p>
        </w:tc>
      </w:tr>
    </w:tbl>
    <w:p w14:paraId="70E87D7B" w14:textId="77777777" w:rsidR="000B3189" w:rsidRDefault="000B3189">
      <w:pPr>
        <w:rPr>
          <w:lang w:eastAsia="de-DE"/>
        </w:rPr>
      </w:pPr>
    </w:p>
    <w:p w14:paraId="2222C4A2" w14:textId="77777777" w:rsidR="000B3189" w:rsidRDefault="00302C1E">
      <w:pPr>
        <w:pStyle w:val="SC-Headline2"/>
      </w:pPr>
      <w:r>
        <w:t>Bestätigung der Fakultät</w:t>
      </w:r>
    </w:p>
    <w:p w14:paraId="2ADE3286" w14:textId="77777777" w:rsidR="000B3189" w:rsidRDefault="00302C1E">
      <w:r>
        <w:t>Hiermit bestätigt die Fakultät die vorliegende Bewerbung um den Preis für vorbildliche Lehre 2023 und unterstützt die Bewerbung.</w:t>
      </w:r>
    </w:p>
    <w:p w14:paraId="294516F2" w14:textId="77777777" w:rsidR="000B3189" w:rsidRDefault="000B3189"/>
    <w:p w14:paraId="5A8E1AB4" w14:textId="77777777" w:rsidR="000B3189" w:rsidRDefault="000B3189"/>
    <w:p w14:paraId="18A34E99" w14:textId="77777777" w:rsidR="000B3189" w:rsidRDefault="00302C1E">
      <w:pPr>
        <w:jc w:val="right"/>
      </w:pPr>
      <w:r>
        <w:t>________________________________</w:t>
      </w:r>
    </w:p>
    <w:p w14:paraId="4C0B09F0" w14:textId="77777777" w:rsidR="000B3189" w:rsidRDefault="00302C1E">
      <w:pPr>
        <w:jc w:val="right"/>
      </w:pPr>
      <w:r>
        <w:t>Unterschrift und Stempel der Fakultät</w:t>
      </w:r>
    </w:p>
    <w:p w14:paraId="5E892B88" w14:textId="77777777" w:rsidR="000B3189" w:rsidRDefault="00302C1E">
      <w:pPr>
        <w:pStyle w:val="SC-Headline2"/>
      </w:pPr>
      <w:r>
        <w:lastRenderedPageBreak/>
        <w:t>Bewerbungsbogen</w:t>
      </w:r>
    </w:p>
    <w:tbl>
      <w:tblPr>
        <w:tblStyle w:val="EinfacheTabelle1"/>
        <w:tblW w:w="9356" w:type="dxa"/>
        <w:tblLook w:val="04A0" w:firstRow="1" w:lastRow="0" w:firstColumn="1" w:lastColumn="0" w:noHBand="0" w:noVBand="1"/>
      </w:tblPr>
      <w:tblGrid>
        <w:gridCol w:w="4673"/>
        <w:gridCol w:w="4683"/>
      </w:tblGrid>
      <w:tr w:rsidR="000B3189" w14:paraId="77E3B9FD" w14:textId="77777777" w:rsidTr="000B3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4F57D719" w14:textId="77777777" w:rsidR="000B3189" w:rsidRDefault="00302C1E">
            <w:pPr>
              <w:rPr>
                <w:rFonts w:ascii="Segoe UI" w:hAnsi="Segoe UI" w:cs="Segoe UI"/>
                <w:color w:val="333333"/>
                <w:sz w:val="24"/>
                <w:szCs w:val="24"/>
              </w:rPr>
            </w:pPr>
            <w:r>
              <w:rPr>
                <w:rFonts w:ascii="Segoe UI" w:hAnsi="Segoe UI" w:cs="Segoe UI"/>
                <w:b w:val="0"/>
                <w:bCs w:val="0"/>
                <w:color w:val="333333"/>
                <w:sz w:val="24"/>
                <w:szCs w:val="24"/>
              </w:rPr>
              <w:t>Organisatorische Daten zur Lehrveranstaltung</w:t>
            </w:r>
          </w:p>
        </w:tc>
      </w:tr>
      <w:tr w:rsidR="000B3189" w14:paraId="78DC5F93" w14:textId="77777777" w:rsidTr="005E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6630BEE" w14:textId="77777777" w:rsidR="000B3189" w:rsidRDefault="00302C1E">
            <w:pPr>
              <w:rPr>
                <w:rFonts w:ascii="Segoe UI" w:hAnsi="Segoe UI" w:cs="Segoe UI"/>
                <w:color w:val="333333"/>
                <w:sz w:val="21"/>
                <w:szCs w:val="21"/>
              </w:rPr>
            </w:pPr>
            <w:r>
              <w:rPr>
                <w:rFonts w:ascii="Segoe UI" w:hAnsi="Segoe UI" w:cs="Segoe UI"/>
                <w:color w:val="333333"/>
                <w:sz w:val="21"/>
                <w:szCs w:val="21"/>
              </w:rPr>
              <w:t>Titel der Lehrveranstaltung(en)</w:t>
            </w:r>
          </w:p>
        </w:tc>
        <w:tc>
          <w:tcPr>
            <w:tcW w:w="4683" w:type="dxa"/>
          </w:tcPr>
          <w:p w14:paraId="50CD8E63" w14:textId="77777777" w:rsidR="000B3189" w:rsidRDefault="000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333333"/>
                <w:sz w:val="21"/>
                <w:szCs w:val="21"/>
              </w:rPr>
            </w:pPr>
          </w:p>
        </w:tc>
      </w:tr>
      <w:tr w:rsidR="000B3189" w14:paraId="685F0E1D" w14:textId="77777777" w:rsidTr="005E7B81">
        <w:tc>
          <w:tcPr>
            <w:cnfStyle w:val="001000000000" w:firstRow="0" w:lastRow="0" w:firstColumn="1" w:lastColumn="0" w:oddVBand="0" w:evenVBand="0" w:oddHBand="0" w:evenHBand="0" w:firstRowFirstColumn="0" w:firstRowLastColumn="0" w:lastRowFirstColumn="0" w:lastRowLastColumn="0"/>
            <w:tcW w:w="4673" w:type="dxa"/>
          </w:tcPr>
          <w:p w14:paraId="394B9505" w14:textId="77777777" w:rsidR="000B3189" w:rsidRDefault="009B35EB">
            <w:pPr>
              <w:rPr>
                <w:rFonts w:ascii="Segoe UI" w:hAnsi="Segoe UI" w:cs="Segoe UI"/>
                <w:color w:val="333333"/>
                <w:sz w:val="21"/>
                <w:szCs w:val="21"/>
              </w:rPr>
            </w:pPr>
            <w:r>
              <w:rPr>
                <w:rFonts w:ascii="Segoe UI" w:hAnsi="Segoe UI" w:cs="Segoe UI"/>
                <w:color w:val="333333"/>
                <w:sz w:val="21"/>
                <w:szCs w:val="21"/>
              </w:rPr>
              <w:t>V</w:t>
            </w:r>
            <w:r w:rsidR="00302C1E">
              <w:rPr>
                <w:rFonts w:ascii="Segoe UI" w:hAnsi="Segoe UI" w:cs="Segoe UI"/>
                <w:color w:val="333333"/>
                <w:sz w:val="21"/>
                <w:szCs w:val="21"/>
              </w:rPr>
              <w:t>erantwortliche</w:t>
            </w:r>
            <w:r>
              <w:rPr>
                <w:rFonts w:ascii="Segoe UI" w:hAnsi="Segoe UI" w:cs="Segoe UI"/>
                <w:color w:val="333333"/>
                <w:sz w:val="21"/>
                <w:szCs w:val="21"/>
              </w:rPr>
              <w:t>*</w:t>
            </w:r>
            <w:r w:rsidR="00302C1E">
              <w:rPr>
                <w:rFonts w:ascii="Segoe UI" w:hAnsi="Segoe UI" w:cs="Segoe UI"/>
                <w:color w:val="333333"/>
                <w:sz w:val="21"/>
                <w:szCs w:val="21"/>
              </w:rPr>
              <w:t>r Lehrende</w:t>
            </w:r>
            <w:r w:rsidR="001933F8">
              <w:rPr>
                <w:rFonts w:ascii="Segoe UI" w:hAnsi="Segoe UI" w:cs="Segoe UI"/>
                <w:color w:val="333333"/>
                <w:sz w:val="21"/>
                <w:szCs w:val="21"/>
              </w:rPr>
              <w:t>*</w:t>
            </w:r>
            <w:r w:rsidR="00302C1E">
              <w:rPr>
                <w:rFonts w:ascii="Segoe UI" w:hAnsi="Segoe UI" w:cs="Segoe UI"/>
                <w:color w:val="333333"/>
                <w:sz w:val="21"/>
                <w:szCs w:val="21"/>
              </w:rPr>
              <w:t>r</w:t>
            </w:r>
          </w:p>
        </w:tc>
        <w:tc>
          <w:tcPr>
            <w:tcW w:w="4683" w:type="dxa"/>
          </w:tcPr>
          <w:p w14:paraId="23A0BC28" w14:textId="77777777" w:rsidR="000B3189" w:rsidRDefault="000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333333"/>
                <w:sz w:val="21"/>
                <w:szCs w:val="21"/>
              </w:rPr>
            </w:pPr>
          </w:p>
        </w:tc>
      </w:tr>
      <w:tr w:rsidR="000B3189" w14:paraId="4F371D3C" w14:textId="77777777" w:rsidTr="005E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AD6898" w14:textId="77777777" w:rsidR="000B3189" w:rsidRDefault="00302C1E">
            <w:pPr>
              <w:rPr>
                <w:rFonts w:ascii="Segoe UI" w:hAnsi="Segoe UI" w:cs="Segoe UI"/>
                <w:color w:val="333333"/>
                <w:sz w:val="21"/>
                <w:szCs w:val="21"/>
              </w:rPr>
            </w:pPr>
            <w:r>
              <w:rPr>
                <w:rFonts w:ascii="Segoe UI" w:hAnsi="Segoe UI" w:cs="Segoe UI"/>
                <w:color w:val="333333"/>
                <w:sz w:val="21"/>
                <w:szCs w:val="21"/>
              </w:rPr>
              <w:t>Weitere Beteiligte</w:t>
            </w:r>
          </w:p>
        </w:tc>
        <w:tc>
          <w:tcPr>
            <w:tcW w:w="4683" w:type="dxa"/>
          </w:tcPr>
          <w:p w14:paraId="149264F1" w14:textId="77777777" w:rsidR="000B3189" w:rsidRDefault="000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333333"/>
                <w:sz w:val="21"/>
                <w:szCs w:val="21"/>
              </w:rPr>
            </w:pPr>
          </w:p>
        </w:tc>
      </w:tr>
      <w:tr w:rsidR="000B3189" w14:paraId="78F2D7A5" w14:textId="77777777" w:rsidTr="005E7B81">
        <w:tc>
          <w:tcPr>
            <w:cnfStyle w:val="001000000000" w:firstRow="0" w:lastRow="0" w:firstColumn="1" w:lastColumn="0" w:oddVBand="0" w:evenVBand="0" w:oddHBand="0" w:evenHBand="0" w:firstRowFirstColumn="0" w:firstRowLastColumn="0" w:lastRowFirstColumn="0" w:lastRowLastColumn="0"/>
            <w:tcW w:w="4673" w:type="dxa"/>
          </w:tcPr>
          <w:p w14:paraId="10695CAB" w14:textId="77777777" w:rsidR="000B3189" w:rsidRDefault="00302C1E">
            <w:pPr>
              <w:rPr>
                <w:rFonts w:ascii="Segoe UI" w:hAnsi="Segoe UI" w:cs="Segoe UI"/>
                <w:color w:val="333333"/>
                <w:sz w:val="21"/>
                <w:szCs w:val="21"/>
              </w:rPr>
            </w:pPr>
            <w:r>
              <w:rPr>
                <w:rFonts w:ascii="Segoe UI" w:hAnsi="Segoe UI" w:cs="Segoe UI"/>
                <w:color w:val="333333"/>
                <w:sz w:val="21"/>
                <w:szCs w:val="21"/>
              </w:rPr>
              <w:t>Anzahl der Studierenden</w:t>
            </w:r>
          </w:p>
        </w:tc>
        <w:tc>
          <w:tcPr>
            <w:tcW w:w="4683" w:type="dxa"/>
          </w:tcPr>
          <w:p w14:paraId="3514C5BE" w14:textId="77777777" w:rsidR="000B3189" w:rsidRDefault="000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333333"/>
                <w:sz w:val="21"/>
                <w:szCs w:val="21"/>
              </w:rPr>
            </w:pPr>
          </w:p>
        </w:tc>
      </w:tr>
      <w:tr w:rsidR="000B3189" w14:paraId="068325BD" w14:textId="77777777" w:rsidTr="005E7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747DC0A" w14:textId="77777777" w:rsidR="000B3189" w:rsidRDefault="00302C1E">
            <w:pPr>
              <w:rPr>
                <w:rFonts w:ascii="Segoe UI" w:hAnsi="Segoe UI" w:cs="Segoe UI"/>
                <w:color w:val="333333"/>
                <w:sz w:val="21"/>
                <w:szCs w:val="21"/>
              </w:rPr>
            </w:pPr>
            <w:r>
              <w:rPr>
                <w:rFonts w:ascii="Segoe UI" w:hAnsi="Segoe UI" w:cs="Segoe UI"/>
                <w:color w:val="333333"/>
                <w:sz w:val="21"/>
                <w:szCs w:val="21"/>
              </w:rPr>
              <w:t>An wen richtet sich das Lehrangebot (Studiengänge, Ba</w:t>
            </w:r>
            <w:r w:rsidR="005E7B81">
              <w:rPr>
                <w:rFonts w:ascii="Segoe UI" w:hAnsi="Segoe UI" w:cs="Segoe UI"/>
                <w:color w:val="333333"/>
                <w:sz w:val="21"/>
                <w:szCs w:val="21"/>
              </w:rPr>
              <w:t>chelor und /oder</w:t>
            </w:r>
            <w:r>
              <w:rPr>
                <w:rFonts w:ascii="Segoe UI" w:hAnsi="Segoe UI" w:cs="Segoe UI"/>
                <w:color w:val="333333"/>
                <w:sz w:val="21"/>
                <w:szCs w:val="21"/>
              </w:rPr>
              <w:t xml:space="preserve"> Ma</w:t>
            </w:r>
            <w:r w:rsidR="005E7B81">
              <w:rPr>
                <w:rFonts w:ascii="Segoe UI" w:hAnsi="Segoe UI" w:cs="Segoe UI"/>
                <w:color w:val="333333"/>
                <w:sz w:val="21"/>
                <w:szCs w:val="21"/>
              </w:rPr>
              <w:t>ster</w:t>
            </w:r>
            <w:r>
              <w:rPr>
                <w:rFonts w:ascii="Segoe UI" w:hAnsi="Segoe UI" w:cs="Segoe UI"/>
                <w:color w:val="333333"/>
                <w:sz w:val="21"/>
                <w:szCs w:val="21"/>
              </w:rPr>
              <w:t>)?</w:t>
            </w:r>
          </w:p>
        </w:tc>
        <w:tc>
          <w:tcPr>
            <w:tcW w:w="4683" w:type="dxa"/>
          </w:tcPr>
          <w:p w14:paraId="3AD1324A" w14:textId="77777777" w:rsidR="000B3189" w:rsidRDefault="000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333333"/>
                <w:sz w:val="21"/>
                <w:szCs w:val="21"/>
              </w:rPr>
            </w:pPr>
          </w:p>
        </w:tc>
      </w:tr>
      <w:tr w:rsidR="005E7B81" w14:paraId="7AEA5704" w14:textId="77777777" w:rsidTr="005E7B81">
        <w:tc>
          <w:tcPr>
            <w:cnfStyle w:val="001000000000" w:firstRow="0" w:lastRow="0" w:firstColumn="1" w:lastColumn="0" w:oddVBand="0" w:evenVBand="0" w:oddHBand="0" w:evenHBand="0" w:firstRowFirstColumn="0" w:firstRowLastColumn="0" w:lastRowFirstColumn="0" w:lastRowLastColumn="0"/>
            <w:tcW w:w="4673" w:type="dxa"/>
          </w:tcPr>
          <w:p w14:paraId="704B89DE" w14:textId="77777777" w:rsidR="005E7B81" w:rsidRDefault="005E7B81">
            <w:pPr>
              <w:rPr>
                <w:rFonts w:ascii="Segoe UI" w:hAnsi="Segoe UI" w:cs="Segoe UI"/>
                <w:color w:val="333333"/>
                <w:sz w:val="21"/>
                <w:szCs w:val="21"/>
              </w:rPr>
            </w:pPr>
            <w:r>
              <w:rPr>
                <w:rFonts w:ascii="Segoe UI" w:hAnsi="Segoe UI" w:cs="Segoe UI"/>
                <w:color w:val="333333"/>
                <w:sz w:val="21"/>
                <w:szCs w:val="21"/>
              </w:rPr>
              <w:t xml:space="preserve">Link im </w:t>
            </w:r>
            <w:r w:rsidRPr="005E7B81">
              <w:rPr>
                <w:rFonts w:ascii="Segoe UI" w:hAnsi="Segoe UI" w:cs="Segoe UI"/>
                <w:color w:val="333333"/>
                <w:sz w:val="21"/>
                <w:szCs w:val="21"/>
              </w:rPr>
              <w:t>Modultransfersystem (MTS)</w:t>
            </w:r>
            <w:r>
              <w:rPr>
                <w:rFonts w:ascii="Segoe UI" w:hAnsi="Segoe UI" w:cs="Segoe UI"/>
                <w:color w:val="333333"/>
                <w:sz w:val="21"/>
                <w:szCs w:val="21"/>
              </w:rPr>
              <w:t>:</w:t>
            </w:r>
          </w:p>
        </w:tc>
        <w:tc>
          <w:tcPr>
            <w:tcW w:w="4683" w:type="dxa"/>
          </w:tcPr>
          <w:p w14:paraId="1CF4EB0F" w14:textId="77777777" w:rsidR="005E7B81" w:rsidRDefault="005E7B81">
            <w:pPr>
              <w:cnfStyle w:val="000000000000" w:firstRow="0" w:lastRow="0" w:firstColumn="0" w:lastColumn="0" w:oddVBand="0" w:evenVBand="0" w:oddHBand="0" w:evenHBand="0" w:firstRowFirstColumn="0" w:firstRowLastColumn="0" w:lastRowFirstColumn="0" w:lastRowLastColumn="0"/>
              <w:rPr>
                <w:rFonts w:ascii="Segoe UI" w:hAnsi="Segoe UI" w:cs="Segoe UI"/>
                <w:color w:val="333333"/>
                <w:sz w:val="21"/>
                <w:szCs w:val="21"/>
              </w:rPr>
            </w:pPr>
          </w:p>
        </w:tc>
      </w:tr>
    </w:tbl>
    <w:p w14:paraId="0B1939FB" w14:textId="77777777" w:rsidR="000B3189" w:rsidRDefault="000B3189"/>
    <w:tbl>
      <w:tblPr>
        <w:tblStyle w:val="EinfacheTabelle1"/>
        <w:tblW w:w="9356" w:type="dxa"/>
        <w:tblLook w:val="04A0" w:firstRow="1" w:lastRow="0" w:firstColumn="1" w:lastColumn="0" w:noHBand="0" w:noVBand="1"/>
      </w:tblPr>
      <w:tblGrid>
        <w:gridCol w:w="3397"/>
        <w:gridCol w:w="5959"/>
      </w:tblGrid>
      <w:tr w:rsidR="000B3189" w14:paraId="4F640AC2" w14:textId="77777777" w:rsidTr="000B3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61D1F9AB" w14:textId="77777777" w:rsidR="000B3189" w:rsidRDefault="00302C1E">
            <w:pPr>
              <w:rPr>
                <w:rFonts w:ascii="Segoe UI" w:hAnsi="Segoe UI" w:cs="Segoe UI"/>
                <w:color w:val="333333"/>
                <w:sz w:val="24"/>
                <w:szCs w:val="24"/>
              </w:rPr>
            </w:pPr>
            <w:r>
              <w:rPr>
                <w:rFonts w:ascii="Segoe UI" w:hAnsi="Segoe UI" w:cs="Segoe UI"/>
                <w:b w:val="0"/>
                <w:bCs w:val="0"/>
                <w:color w:val="333333"/>
                <w:sz w:val="24"/>
                <w:szCs w:val="24"/>
              </w:rPr>
              <w:t>Kontaktdaten für Rücksprache</w:t>
            </w:r>
          </w:p>
        </w:tc>
      </w:tr>
      <w:tr w:rsidR="000B3189" w14:paraId="3A2B51A2"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BFD950F" w14:textId="77777777" w:rsidR="000B3189" w:rsidRDefault="00302C1E">
            <w:pPr>
              <w:rPr>
                <w:rFonts w:ascii="Segoe UI" w:hAnsi="Segoe UI" w:cs="Segoe UI"/>
                <w:color w:val="333333"/>
                <w:sz w:val="21"/>
                <w:szCs w:val="21"/>
              </w:rPr>
            </w:pPr>
            <w:r>
              <w:rPr>
                <w:rFonts w:ascii="Segoe UI" w:hAnsi="Segoe UI" w:cs="Segoe UI"/>
                <w:color w:val="333333"/>
                <w:sz w:val="21"/>
                <w:szCs w:val="21"/>
              </w:rPr>
              <w:t>Ansprechpartner*in</w:t>
            </w:r>
          </w:p>
        </w:tc>
        <w:tc>
          <w:tcPr>
            <w:tcW w:w="5959" w:type="dxa"/>
          </w:tcPr>
          <w:p w14:paraId="5A4C3F75" w14:textId="77777777" w:rsidR="000B3189" w:rsidRDefault="000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333333"/>
                <w:sz w:val="21"/>
                <w:szCs w:val="21"/>
              </w:rPr>
            </w:pPr>
          </w:p>
        </w:tc>
      </w:tr>
      <w:tr w:rsidR="000B3189" w14:paraId="2B9DB793" w14:textId="77777777" w:rsidTr="000B3189">
        <w:tc>
          <w:tcPr>
            <w:cnfStyle w:val="001000000000" w:firstRow="0" w:lastRow="0" w:firstColumn="1" w:lastColumn="0" w:oddVBand="0" w:evenVBand="0" w:oddHBand="0" w:evenHBand="0" w:firstRowFirstColumn="0" w:firstRowLastColumn="0" w:lastRowFirstColumn="0" w:lastRowLastColumn="0"/>
            <w:tcW w:w="3397" w:type="dxa"/>
          </w:tcPr>
          <w:p w14:paraId="2AE77D6F" w14:textId="77777777" w:rsidR="000B3189" w:rsidRDefault="00302C1E">
            <w:pPr>
              <w:rPr>
                <w:rFonts w:ascii="Segoe UI" w:hAnsi="Segoe UI" w:cs="Segoe UI"/>
                <w:color w:val="333333"/>
                <w:sz w:val="21"/>
                <w:szCs w:val="21"/>
              </w:rPr>
            </w:pPr>
            <w:r>
              <w:rPr>
                <w:rFonts w:ascii="Segoe UI" w:hAnsi="Segoe UI" w:cs="Segoe UI"/>
                <w:color w:val="333333"/>
                <w:sz w:val="21"/>
                <w:szCs w:val="21"/>
              </w:rPr>
              <w:t>Fachgebiet</w:t>
            </w:r>
          </w:p>
        </w:tc>
        <w:tc>
          <w:tcPr>
            <w:tcW w:w="5959" w:type="dxa"/>
          </w:tcPr>
          <w:p w14:paraId="0DC3CD0A" w14:textId="77777777" w:rsidR="000B3189" w:rsidRDefault="000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333333"/>
                <w:sz w:val="21"/>
                <w:szCs w:val="21"/>
              </w:rPr>
            </w:pPr>
          </w:p>
        </w:tc>
      </w:tr>
      <w:tr w:rsidR="000B3189" w14:paraId="0267672D"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C984C0E" w14:textId="77777777" w:rsidR="000B3189" w:rsidRDefault="00302C1E">
            <w:pPr>
              <w:rPr>
                <w:rFonts w:ascii="Segoe UI" w:hAnsi="Segoe UI" w:cs="Segoe UI"/>
                <w:color w:val="333333"/>
                <w:sz w:val="21"/>
                <w:szCs w:val="21"/>
              </w:rPr>
            </w:pPr>
            <w:r>
              <w:rPr>
                <w:rFonts w:ascii="Segoe UI" w:hAnsi="Segoe UI" w:cs="Segoe UI"/>
                <w:color w:val="333333"/>
                <w:sz w:val="21"/>
                <w:szCs w:val="21"/>
              </w:rPr>
              <w:t>Fakultät</w:t>
            </w:r>
          </w:p>
        </w:tc>
        <w:tc>
          <w:tcPr>
            <w:tcW w:w="5959" w:type="dxa"/>
          </w:tcPr>
          <w:p w14:paraId="59AAA421" w14:textId="77777777" w:rsidR="000B3189" w:rsidRDefault="000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333333"/>
                <w:sz w:val="21"/>
                <w:szCs w:val="21"/>
              </w:rPr>
            </w:pPr>
          </w:p>
        </w:tc>
      </w:tr>
      <w:tr w:rsidR="000B3189" w14:paraId="5402859D" w14:textId="77777777" w:rsidTr="000B3189">
        <w:tc>
          <w:tcPr>
            <w:cnfStyle w:val="001000000000" w:firstRow="0" w:lastRow="0" w:firstColumn="1" w:lastColumn="0" w:oddVBand="0" w:evenVBand="0" w:oddHBand="0" w:evenHBand="0" w:firstRowFirstColumn="0" w:firstRowLastColumn="0" w:lastRowFirstColumn="0" w:lastRowLastColumn="0"/>
            <w:tcW w:w="3397" w:type="dxa"/>
          </w:tcPr>
          <w:p w14:paraId="53EDCD03" w14:textId="77777777" w:rsidR="000B3189" w:rsidRDefault="00302C1E">
            <w:pPr>
              <w:rPr>
                <w:rFonts w:ascii="Segoe UI" w:hAnsi="Segoe UI" w:cs="Segoe UI"/>
                <w:color w:val="333333"/>
                <w:sz w:val="21"/>
                <w:szCs w:val="21"/>
              </w:rPr>
            </w:pPr>
            <w:r>
              <w:rPr>
                <w:rFonts w:ascii="Segoe UI" w:hAnsi="Segoe UI" w:cs="Segoe UI"/>
                <w:color w:val="333333"/>
                <w:sz w:val="21"/>
                <w:szCs w:val="21"/>
              </w:rPr>
              <w:t>Telefon</w:t>
            </w:r>
          </w:p>
        </w:tc>
        <w:tc>
          <w:tcPr>
            <w:tcW w:w="5959" w:type="dxa"/>
          </w:tcPr>
          <w:p w14:paraId="64DED79D" w14:textId="77777777" w:rsidR="000B3189" w:rsidRDefault="000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333333"/>
                <w:sz w:val="21"/>
                <w:szCs w:val="21"/>
              </w:rPr>
            </w:pPr>
          </w:p>
        </w:tc>
      </w:tr>
      <w:tr w:rsidR="000B3189" w14:paraId="31616169"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FCCC13B" w14:textId="77777777" w:rsidR="000B3189" w:rsidRDefault="00302C1E">
            <w:pPr>
              <w:rPr>
                <w:rFonts w:ascii="Segoe UI" w:hAnsi="Segoe UI" w:cs="Segoe UI"/>
                <w:color w:val="333333"/>
                <w:sz w:val="21"/>
                <w:szCs w:val="21"/>
              </w:rPr>
            </w:pPr>
            <w:r>
              <w:rPr>
                <w:rFonts w:ascii="Segoe UI" w:hAnsi="Segoe UI" w:cs="Segoe UI"/>
                <w:color w:val="333333"/>
                <w:sz w:val="21"/>
                <w:szCs w:val="21"/>
              </w:rPr>
              <w:t>E-Mail</w:t>
            </w:r>
          </w:p>
        </w:tc>
        <w:tc>
          <w:tcPr>
            <w:tcW w:w="5959" w:type="dxa"/>
          </w:tcPr>
          <w:p w14:paraId="6D1DF588" w14:textId="77777777" w:rsidR="000B3189" w:rsidRDefault="000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333333"/>
                <w:sz w:val="21"/>
                <w:szCs w:val="21"/>
              </w:rPr>
            </w:pPr>
          </w:p>
        </w:tc>
      </w:tr>
    </w:tbl>
    <w:p w14:paraId="7FE2CE7C" w14:textId="77777777" w:rsidR="000B3189" w:rsidRDefault="00302C1E">
      <w:pPr>
        <w:pStyle w:val="SC-Headline2"/>
      </w:pPr>
      <w:r>
        <w:t xml:space="preserve">Angaben zu Ihrem </w:t>
      </w:r>
      <w:proofErr w:type="spellStart"/>
      <w:r>
        <w:t>Inverted</w:t>
      </w:r>
      <w:proofErr w:type="spellEnd"/>
      <w:r>
        <w:t xml:space="preserve"> </w:t>
      </w:r>
      <w:proofErr w:type="spellStart"/>
      <w:r>
        <w:t>Classroom</w:t>
      </w:r>
      <w:proofErr w:type="spellEnd"/>
      <w:r>
        <w:t xml:space="preserve"> Format</w:t>
      </w:r>
    </w:p>
    <w:tbl>
      <w:tblPr>
        <w:tblStyle w:val="EinfacheTabelle1"/>
        <w:tblW w:w="9356" w:type="dxa"/>
        <w:tblLook w:val="04A0" w:firstRow="1" w:lastRow="0" w:firstColumn="1" w:lastColumn="0" w:noHBand="0" w:noVBand="1"/>
      </w:tblPr>
      <w:tblGrid>
        <w:gridCol w:w="9356"/>
      </w:tblGrid>
      <w:tr w:rsidR="000B3189" w14:paraId="32336F72" w14:textId="77777777" w:rsidTr="000B3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3B1866FB" w14:textId="77777777" w:rsidR="000B3189" w:rsidRDefault="00302C1E">
            <w:pPr>
              <w:rPr>
                <w:i/>
              </w:rPr>
            </w:pPr>
            <w:r>
              <w:rPr>
                <w:b w:val="0"/>
                <w:i/>
              </w:rPr>
              <w:t xml:space="preserve">Im Folgenden werden Leitfragen zu Ihrem </w:t>
            </w:r>
            <w:proofErr w:type="spellStart"/>
            <w:r>
              <w:rPr>
                <w:b w:val="0"/>
                <w:i/>
              </w:rPr>
              <w:t>Inverted</w:t>
            </w:r>
            <w:proofErr w:type="spellEnd"/>
            <w:r>
              <w:rPr>
                <w:b w:val="0"/>
                <w:i/>
              </w:rPr>
              <w:t xml:space="preserve"> </w:t>
            </w:r>
            <w:proofErr w:type="spellStart"/>
            <w:r>
              <w:rPr>
                <w:b w:val="0"/>
                <w:i/>
              </w:rPr>
              <w:t>Classroom</w:t>
            </w:r>
            <w:proofErr w:type="spellEnd"/>
            <w:r>
              <w:rPr>
                <w:b w:val="0"/>
                <w:i/>
              </w:rPr>
              <w:t xml:space="preserve"> Format gestellt. Diese Leitfragen dienen als Richtschnur für die Juryentscheidung. Bitte nehmen Sie dazu kurz Stellung, bezogen auf Ihre Lehrveranstaltung. </w:t>
            </w:r>
            <w:r>
              <w:rPr>
                <w:b w:val="0"/>
                <w:i/>
              </w:rPr>
              <w:br/>
              <w:t xml:space="preserve">Ausfüllhinweis: Falls ein Aspekt in Ihrer Lehrveranstaltung keine Rolle spielt, vermerken Sie dies entsprechend. Die Leitfragen sind so formuliert, dass eine große Bandbreite von typischen Handlungen und Methoden des </w:t>
            </w:r>
            <w:proofErr w:type="spellStart"/>
            <w:r>
              <w:rPr>
                <w:b w:val="0"/>
                <w:i/>
              </w:rPr>
              <w:t>Inverted</w:t>
            </w:r>
            <w:proofErr w:type="spellEnd"/>
            <w:r>
              <w:rPr>
                <w:b w:val="0"/>
                <w:i/>
              </w:rPr>
              <w:t xml:space="preserve"> </w:t>
            </w:r>
            <w:proofErr w:type="spellStart"/>
            <w:r>
              <w:rPr>
                <w:b w:val="0"/>
                <w:i/>
              </w:rPr>
              <w:t>Classroom</w:t>
            </w:r>
            <w:proofErr w:type="spellEnd"/>
            <w:r>
              <w:rPr>
                <w:b w:val="0"/>
                <w:i/>
              </w:rPr>
              <w:t xml:space="preserve"> Format abgebildet werden. Es muss nicht jede Handlung/Methode in Ihrer Lehrveranstaltung stattfinden.</w:t>
            </w:r>
          </w:p>
        </w:tc>
      </w:tr>
      <w:tr w:rsidR="000B3189" w14:paraId="17C04C14"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A472E18" w14:textId="77777777" w:rsidR="000B3189" w:rsidRDefault="00302C1E">
            <w:pPr>
              <w:pStyle w:val="berschrift2"/>
              <w:numPr>
                <w:ilvl w:val="0"/>
                <w:numId w:val="18"/>
              </w:numPr>
              <w:outlineLvl w:val="1"/>
            </w:pPr>
            <w:r>
              <w:t xml:space="preserve">Konzeptionsphase </w:t>
            </w:r>
          </w:p>
        </w:tc>
      </w:tr>
      <w:tr w:rsidR="000B3189" w14:paraId="15B9E833"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47334A65" w14:textId="77777777" w:rsidR="000B3189" w:rsidRDefault="00302C1E">
            <w:r>
              <w:t xml:space="preserve">A.1 </w:t>
            </w:r>
            <w:r w:rsidR="005E7B81" w:rsidRPr="005E7B81">
              <w:t>Warum haben Sie</w:t>
            </w:r>
            <w:r w:rsidR="0086098A">
              <w:t xml:space="preserve"> sich</w:t>
            </w:r>
            <w:r w:rsidR="005E7B81" w:rsidRPr="005E7B81">
              <w:t xml:space="preserve"> bei dieser Lehrveranstaltung für das </w:t>
            </w:r>
            <w:proofErr w:type="spellStart"/>
            <w:r w:rsidR="005E7B81" w:rsidRPr="005E7B81">
              <w:rPr>
                <w:i/>
              </w:rPr>
              <w:t>Inverted</w:t>
            </w:r>
            <w:proofErr w:type="spellEnd"/>
            <w:r w:rsidR="005E7B81" w:rsidRPr="005E7B81">
              <w:rPr>
                <w:i/>
              </w:rPr>
              <w:t xml:space="preserve"> </w:t>
            </w:r>
            <w:proofErr w:type="spellStart"/>
            <w:r w:rsidR="005E7B81" w:rsidRPr="005E7B81">
              <w:rPr>
                <w:i/>
              </w:rPr>
              <w:t>Classroom</w:t>
            </w:r>
            <w:proofErr w:type="spellEnd"/>
            <w:r w:rsidR="005E7B81" w:rsidRPr="005E7B81">
              <w:t xml:space="preserve"> Format entschieden?</w:t>
            </w:r>
          </w:p>
        </w:tc>
      </w:tr>
      <w:tr w:rsidR="000B3189" w14:paraId="6C353E69"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180DA866" w14:textId="77777777" w:rsidR="000B3189" w:rsidRDefault="000B3189"/>
          <w:p w14:paraId="5F02098D" w14:textId="77777777" w:rsidR="000B3189" w:rsidRDefault="000B3189"/>
        </w:tc>
      </w:tr>
      <w:tr w:rsidR="000B3189" w14:paraId="3DD28FD8"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51A83A54" w14:textId="77777777" w:rsidR="000B3189" w:rsidRDefault="00302C1E">
            <w:r>
              <w:t>A.2 Wie identifizieren Sie den Lehrstoff</w:t>
            </w:r>
            <w:r w:rsidR="005E7B81">
              <w:t>,</w:t>
            </w:r>
            <w:r>
              <w:t xml:space="preserve"> den sich die Studierenden selber erarbeiten sollen?</w:t>
            </w:r>
          </w:p>
        </w:tc>
      </w:tr>
      <w:tr w:rsidR="000B3189" w14:paraId="07CA43E1"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51E51773" w14:textId="77777777" w:rsidR="000B3189" w:rsidRDefault="000B3189"/>
          <w:p w14:paraId="5CC189A4" w14:textId="77777777" w:rsidR="000B3189" w:rsidRDefault="000B3189"/>
        </w:tc>
      </w:tr>
      <w:tr w:rsidR="000B3189" w14:paraId="4DBA8269"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759AC668" w14:textId="77777777" w:rsidR="000B3189" w:rsidRDefault="00302C1E">
            <w:r>
              <w:t xml:space="preserve">A.3 </w:t>
            </w:r>
            <w:r w:rsidR="005E7B81" w:rsidRPr="005E7B81">
              <w:t>Welche Selbstlernmaterialien wurden für diese Lehrveranstaltung zur Verfügung gestellt (z.B. Videos, Audios, Skripte andere Formate)?</w:t>
            </w:r>
            <w:r w:rsidR="005E7B81">
              <w:t xml:space="preserve"> </w:t>
            </w:r>
            <w:r>
              <w:t>Siehe auch D1 und D2.</w:t>
            </w:r>
          </w:p>
        </w:tc>
      </w:tr>
      <w:tr w:rsidR="000B3189" w14:paraId="399B6917"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0729CF17" w14:textId="77777777" w:rsidR="000B3189" w:rsidRDefault="000B3189"/>
          <w:p w14:paraId="69FA49C5" w14:textId="77777777" w:rsidR="000B3189" w:rsidRDefault="000B3189"/>
          <w:p w14:paraId="41ECEF0C" w14:textId="77777777" w:rsidR="000B3189" w:rsidRDefault="000B3189"/>
        </w:tc>
      </w:tr>
      <w:tr w:rsidR="000B3189" w14:paraId="284B6E6D"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1A1B6702" w14:textId="77777777" w:rsidR="000B3189" w:rsidRDefault="00302C1E">
            <w:pPr>
              <w:pStyle w:val="berschrift2"/>
              <w:numPr>
                <w:ilvl w:val="0"/>
                <w:numId w:val="18"/>
              </w:numPr>
              <w:outlineLvl w:val="1"/>
            </w:pPr>
            <w:r>
              <w:lastRenderedPageBreak/>
              <w:t xml:space="preserve">Unterstützung der Selbstlernphase </w:t>
            </w:r>
          </w:p>
        </w:tc>
      </w:tr>
      <w:tr w:rsidR="000B3189" w14:paraId="2CD0E601"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0D81600" w14:textId="77777777" w:rsidR="000B3189" w:rsidRDefault="00302C1E">
            <w:r>
              <w:t>B.1 GENERELL: Wie unterstützen Sie die Selbstlernphase der Studierenden?</w:t>
            </w:r>
          </w:p>
        </w:tc>
      </w:tr>
      <w:tr w:rsidR="000B3189" w14:paraId="77D7105D"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65146C55" w14:textId="77777777" w:rsidR="000B3189" w:rsidRDefault="000B3189"/>
          <w:p w14:paraId="5B8CED04" w14:textId="77777777" w:rsidR="000B3189" w:rsidRDefault="000B3189"/>
          <w:p w14:paraId="486DA11F" w14:textId="77777777" w:rsidR="000B3189" w:rsidRDefault="000B3189"/>
          <w:p w14:paraId="30CB06F7" w14:textId="77777777" w:rsidR="000B3189" w:rsidRDefault="000B3189"/>
        </w:tc>
      </w:tr>
      <w:tr w:rsidR="000B3189" w14:paraId="3EBFE5A9"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109BA970" w14:textId="77777777" w:rsidR="000B3189" w:rsidRDefault="00302C1E">
            <w:r>
              <w:t>B.2 STRUKTURIERUNG: Inwiefern werden klare zeitliche Abläufe, inhaltliche Strukturen oder Schwerpunktsetzungen den Studierenden zur Verfügung gestellt?</w:t>
            </w:r>
          </w:p>
        </w:tc>
      </w:tr>
      <w:tr w:rsidR="000B3189" w14:paraId="0ADDEF47"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62DA522B" w14:textId="77777777" w:rsidR="000B3189" w:rsidRDefault="000B3189"/>
          <w:p w14:paraId="6C8F2A4A" w14:textId="77777777" w:rsidR="000B3189" w:rsidRDefault="000B3189"/>
          <w:p w14:paraId="4B563D96" w14:textId="77777777" w:rsidR="000B3189" w:rsidRDefault="000B3189"/>
          <w:p w14:paraId="46858220" w14:textId="77777777" w:rsidR="000B3189" w:rsidRDefault="000B3189"/>
        </w:tc>
      </w:tr>
      <w:tr w:rsidR="000B3189" w14:paraId="1CD6233D"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F312E9C" w14:textId="088BE099" w:rsidR="000B3189" w:rsidRDefault="00302C1E">
            <w:r>
              <w:t xml:space="preserve">B.3 INHALTLICHE HILFESTELLUNGEN: Gibt es zusätzliche Angebote wie zum Beispiel </w:t>
            </w:r>
            <w:r>
              <w:rPr>
                <w:i/>
              </w:rPr>
              <w:t>Advance Organizer</w:t>
            </w:r>
            <w:r>
              <w:t>, Leitfragen, Hypervideos (mit interaktiven Inhaltsverzeichnissen oder weiterführenden Informationen), Zusatzmaterialien wie Lückentexten usw.</w:t>
            </w:r>
            <w:r w:rsidR="00FC55B6">
              <w:t>,</w:t>
            </w:r>
            <w:r>
              <w:t xml:space="preserve"> welche die aktive Auseinandersetzung mit den Inhalten fördern?</w:t>
            </w:r>
          </w:p>
        </w:tc>
      </w:tr>
      <w:tr w:rsidR="000B3189" w14:paraId="5E84C1F1"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5E12ABB5" w14:textId="77777777" w:rsidR="000B3189" w:rsidRDefault="000B3189"/>
          <w:p w14:paraId="0D5222B6" w14:textId="77777777" w:rsidR="000B3189" w:rsidRDefault="000B3189"/>
          <w:p w14:paraId="230A5F6F" w14:textId="77777777" w:rsidR="000B3189" w:rsidRDefault="000B3189"/>
          <w:p w14:paraId="5FFBEB75" w14:textId="77777777" w:rsidR="000B3189" w:rsidRDefault="000B3189"/>
        </w:tc>
      </w:tr>
      <w:tr w:rsidR="000B3189" w14:paraId="79A9A217"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26111D9C" w14:textId="77777777" w:rsidR="000B3189" w:rsidRDefault="00302C1E">
            <w:r>
              <w:t>B.4 ANREIZSYSTEME/SELBSTTEST: Gibt es während der Selbstlernphase Angebote zur Überprüfung und Selbstkontrolle, inwiefern die Inhalte wirklich verstanden wurden (z.B. automatisch auswertbare Übungsaufgaben oder auch Highscore-Systeme (wie in Computerspielen)).</w:t>
            </w:r>
          </w:p>
        </w:tc>
      </w:tr>
      <w:tr w:rsidR="000B3189" w14:paraId="1D420E5E"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7BBC43F0" w14:textId="77777777" w:rsidR="000B3189" w:rsidRDefault="000B3189"/>
          <w:p w14:paraId="00874A7F" w14:textId="77777777" w:rsidR="000B3189" w:rsidRDefault="000B3189"/>
          <w:p w14:paraId="6141AACC" w14:textId="77777777" w:rsidR="000B3189" w:rsidRDefault="000B3189"/>
          <w:p w14:paraId="2F424AF3" w14:textId="77777777" w:rsidR="000B3189" w:rsidRDefault="000B3189"/>
        </w:tc>
      </w:tr>
      <w:tr w:rsidR="000B3189" w14:paraId="1E198117"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0A2DE792" w14:textId="77777777" w:rsidR="000B3189" w:rsidRDefault="00302C1E">
            <w:pPr>
              <w:rPr>
                <w:highlight w:val="yellow"/>
              </w:rPr>
            </w:pPr>
            <w:r w:rsidRPr="005E7B81">
              <w:t xml:space="preserve">B.5 GRUPPENARBEIT: </w:t>
            </w:r>
            <w:r w:rsidR="005E7B81" w:rsidRPr="005E7B81">
              <w:t>W</w:t>
            </w:r>
            <w:r w:rsidRPr="005E7B81">
              <w:t>ird Gruppenarbeit aktiv unterstützt?</w:t>
            </w:r>
          </w:p>
        </w:tc>
      </w:tr>
      <w:tr w:rsidR="000B3189" w14:paraId="13253037"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537A19E9" w14:textId="77777777" w:rsidR="000B3189" w:rsidRDefault="000B3189"/>
          <w:p w14:paraId="0E40CF39" w14:textId="77777777" w:rsidR="000B3189" w:rsidRDefault="000B3189"/>
          <w:p w14:paraId="675A6D6F" w14:textId="77777777" w:rsidR="000B3189" w:rsidRDefault="000B3189"/>
        </w:tc>
      </w:tr>
      <w:tr w:rsidR="000B3189" w14:paraId="5C337F61"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14B76F3F" w14:textId="77777777" w:rsidR="000B3189" w:rsidRDefault="00302C1E">
            <w:pPr>
              <w:pStyle w:val="berschrift2"/>
              <w:numPr>
                <w:ilvl w:val="0"/>
                <w:numId w:val="18"/>
              </w:numPr>
              <w:outlineLvl w:val="1"/>
            </w:pPr>
            <w:r>
              <w:rPr>
                <w:rStyle w:val="berschrift2Zchn"/>
              </w:rPr>
              <w:t>Gestaltung de</w:t>
            </w:r>
            <w:r w:rsidR="002B031E">
              <w:rPr>
                <w:rStyle w:val="berschrift2Zchn"/>
              </w:rPr>
              <w:t>s Präsenztermins</w:t>
            </w:r>
          </w:p>
        </w:tc>
      </w:tr>
      <w:tr w:rsidR="001A5D5C" w14:paraId="302E3032"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3EAA8E9F" w14:textId="77777777" w:rsidR="001A5D5C" w:rsidRDefault="001A5D5C">
            <w:r>
              <w:t>C1. Welche Formate</w:t>
            </w:r>
            <w:r w:rsidR="002A60C7">
              <w:t>/didaktischen Elemente</w:t>
            </w:r>
            <w:r>
              <w:t xml:space="preserve"> (z.B. Q</w:t>
            </w:r>
            <w:r w:rsidR="002A60C7">
              <w:t xml:space="preserve"> </w:t>
            </w:r>
            <w:r>
              <w:t>&amp;</w:t>
            </w:r>
            <w:r w:rsidR="002A60C7">
              <w:t xml:space="preserve"> </w:t>
            </w:r>
            <w:r>
              <w:t xml:space="preserve">A </w:t>
            </w:r>
            <w:r w:rsidRPr="001A5D5C">
              <w:rPr>
                <w:i/>
              </w:rPr>
              <w:t>Sessions, Just in Time Teaching</w:t>
            </w:r>
            <w:r>
              <w:t>, gemeinsame Aufgabenbearbeitung wie Ich-Du-Wir Methode oder Aktives Plenum) nutzen Sie im Präsenztermin?</w:t>
            </w:r>
          </w:p>
        </w:tc>
      </w:tr>
      <w:tr w:rsidR="001A5D5C" w14:paraId="0ED85099"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6FBBE1C" w14:textId="77777777" w:rsidR="001A5D5C" w:rsidRDefault="001A5D5C">
            <w:pPr>
              <w:rPr>
                <w:b w:val="0"/>
                <w:bCs w:val="0"/>
              </w:rPr>
            </w:pPr>
          </w:p>
          <w:p w14:paraId="32B9311B" w14:textId="77777777" w:rsidR="001A5D5C" w:rsidRDefault="001A5D5C">
            <w:pPr>
              <w:rPr>
                <w:b w:val="0"/>
                <w:bCs w:val="0"/>
              </w:rPr>
            </w:pPr>
          </w:p>
          <w:p w14:paraId="059DB93F" w14:textId="77777777" w:rsidR="001A5D5C" w:rsidRDefault="001A5D5C"/>
        </w:tc>
      </w:tr>
      <w:tr w:rsidR="000B3189" w14:paraId="4EE0FAAF"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1B98C597" w14:textId="77777777" w:rsidR="000B3189" w:rsidRDefault="001A5D5C">
            <w:pPr>
              <w:rPr>
                <w:rStyle w:val="berschrift2Zchn"/>
              </w:rPr>
            </w:pPr>
            <w:r w:rsidRPr="001A5D5C">
              <w:lastRenderedPageBreak/>
              <w:t>C2. Wie gehen Sie mit Schwierigkeiten der Studierenden in der Selbstlernphase um?</w:t>
            </w:r>
          </w:p>
        </w:tc>
      </w:tr>
      <w:tr w:rsidR="000B3189" w14:paraId="1A992D09"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27FDFAB2" w14:textId="77777777" w:rsidR="000B3189" w:rsidRDefault="000B3189"/>
          <w:p w14:paraId="55874073" w14:textId="77777777" w:rsidR="000B3189" w:rsidRDefault="000B3189"/>
          <w:p w14:paraId="40C0680D" w14:textId="77777777" w:rsidR="000B3189" w:rsidRDefault="000B3189"/>
          <w:p w14:paraId="30648042" w14:textId="77777777" w:rsidR="000B3189" w:rsidRDefault="000B3189"/>
        </w:tc>
      </w:tr>
      <w:tr w:rsidR="000B3189" w14:paraId="111BBB77"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01616992" w14:textId="77777777" w:rsidR="000B3189" w:rsidRDefault="00302C1E">
            <w:pPr>
              <w:pStyle w:val="berschrift2"/>
              <w:numPr>
                <w:ilvl w:val="0"/>
                <w:numId w:val="18"/>
              </w:numPr>
              <w:outlineLvl w:val="1"/>
            </w:pPr>
            <w:r>
              <w:rPr>
                <w:rStyle w:val="berschrift2Zchn"/>
              </w:rPr>
              <w:t>Mehrwerte</w:t>
            </w:r>
          </w:p>
        </w:tc>
      </w:tr>
      <w:tr w:rsidR="000B3189" w14:paraId="6D32762C"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6FF38B43" w14:textId="77777777" w:rsidR="000B3189" w:rsidRDefault="00302C1E">
            <w:r>
              <w:t>D.1 LERNMATERIALIEN: Auf welchen digitalen Plattformen stellen Sie die Lernmaterialien zur Verfügung? Stellen Sie die erarbeiteten Materialien auch als offene Bildungsressourcen (englisch: Open Educational Resources (OER)) zur Verfügung?</w:t>
            </w:r>
          </w:p>
        </w:tc>
      </w:tr>
      <w:tr w:rsidR="000B3189" w14:paraId="1C9CEF7D"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43EC5CB6" w14:textId="77777777" w:rsidR="000B3189" w:rsidRDefault="000B3189"/>
          <w:p w14:paraId="5DAD8D27" w14:textId="77777777" w:rsidR="000B3189" w:rsidRDefault="000B3189"/>
          <w:p w14:paraId="660D059B" w14:textId="77777777" w:rsidR="000B3189" w:rsidRDefault="000B3189"/>
        </w:tc>
      </w:tr>
      <w:tr w:rsidR="000B3189" w14:paraId="49809A9F"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4B9C62A1" w14:textId="693852A2" w:rsidR="000B3189" w:rsidRDefault="00302C1E">
            <w:r>
              <w:t>D.2 Falls zugänglich</w:t>
            </w:r>
            <w:r w:rsidR="00FC55B6">
              <w:t>,</w:t>
            </w:r>
            <w:r>
              <w:t xml:space="preserve"> geben Sie </w:t>
            </w:r>
            <w:r w:rsidR="00FC55B6">
              <w:t xml:space="preserve">bitte </w:t>
            </w:r>
            <w:r>
              <w:t>Links zum digitalen Angebot an:</w:t>
            </w:r>
          </w:p>
        </w:tc>
      </w:tr>
      <w:tr w:rsidR="000B3189" w14:paraId="7711C5A4"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65B8A152" w14:textId="77777777" w:rsidR="000B3189" w:rsidRDefault="000B3189"/>
        </w:tc>
      </w:tr>
      <w:tr w:rsidR="000B3189" w14:paraId="1F41DE46"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FD81245" w14:textId="77777777" w:rsidR="000B3189" w:rsidRDefault="00302C1E">
            <w:r>
              <w:t>D.</w:t>
            </w:r>
            <w:r w:rsidR="002A60C7">
              <w:t>3</w:t>
            </w:r>
            <w:r>
              <w:t xml:space="preserve"> Was </w:t>
            </w:r>
            <w:r w:rsidR="008B699B">
              <w:t>sind</w:t>
            </w:r>
            <w:r>
              <w:t xml:space="preserve"> aus Ihrer Sicht didaktische </w:t>
            </w:r>
            <w:r w:rsidR="008B699B">
              <w:t>Elemente</w:t>
            </w:r>
            <w:r>
              <w:t>, die sich in Ihrer Lehrveranstaltung als besonders erfolgreich bewährt haben und für andere Lehrende zu empfehlen sind?</w:t>
            </w:r>
          </w:p>
        </w:tc>
      </w:tr>
      <w:tr w:rsidR="000B3189" w14:paraId="640AA479"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3CF8EAFD" w14:textId="77777777" w:rsidR="000B3189" w:rsidRDefault="000B3189"/>
          <w:p w14:paraId="345BB14B" w14:textId="77777777" w:rsidR="000B3189" w:rsidRDefault="000B3189"/>
          <w:p w14:paraId="3CAD6BBA" w14:textId="77777777" w:rsidR="000B3189" w:rsidRDefault="000B3189"/>
        </w:tc>
      </w:tr>
      <w:tr w:rsidR="000B3189" w14:paraId="524B54B6"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07549100" w14:textId="525F5CBD" w:rsidR="000B3189" w:rsidRDefault="00302C1E">
            <w:r>
              <w:t>D.</w:t>
            </w:r>
            <w:r w:rsidR="002A60C7">
              <w:t>4</w:t>
            </w:r>
            <w:r>
              <w:t xml:space="preserve"> ALLEINSTELLUNGSMERKMAL: Gibt es weitere Aspekte Ihrer Lehrveranstaltung </w:t>
            </w:r>
            <w:r w:rsidR="00FC55B6">
              <w:t>,</w:t>
            </w:r>
            <w:r>
              <w:t xml:space="preserve">die </w:t>
            </w:r>
            <w:r w:rsidR="008B699B">
              <w:t xml:space="preserve">sie </w:t>
            </w:r>
            <w:r>
              <w:t>besonders hervorhebt?</w:t>
            </w:r>
          </w:p>
        </w:tc>
      </w:tr>
      <w:tr w:rsidR="000B3189" w14:paraId="4F4B135E" w14:textId="77777777" w:rsidTr="000B3189">
        <w:tc>
          <w:tcPr>
            <w:cnfStyle w:val="001000000000" w:firstRow="0" w:lastRow="0" w:firstColumn="1" w:lastColumn="0" w:oddVBand="0" w:evenVBand="0" w:oddHBand="0" w:evenHBand="0" w:firstRowFirstColumn="0" w:firstRowLastColumn="0" w:lastRowFirstColumn="0" w:lastRowLastColumn="0"/>
            <w:tcW w:w="9356" w:type="dxa"/>
          </w:tcPr>
          <w:p w14:paraId="2EFDAE4C" w14:textId="77777777" w:rsidR="000B3189" w:rsidRDefault="000B3189"/>
          <w:p w14:paraId="55146DD4" w14:textId="77777777" w:rsidR="000B3189" w:rsidRDefault="000B3189"/>
          <w:p w14:paraId="0BC63E27" w14:textId="77777777" w:rsidR="000B3189" w:rsidRDefault="000B3189"/>
        </w:tc>
      </w:tr>
      <w:tr w:rsidR="002A60C7" w14:paraId="4F3ABBE9" w14:textId="77777777" w:rsidTr="000B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0E32D5A4" w14:textId="77777777" w:rsidR="002A60C7" w:rsidRDefault="002A60C7" w:rsidP="00A74036">
            <w:r w:rsidRPr="00A74036">
              <w:rPr>
                <w:lang w:eastAsia="de-DE"/>
              </w:rPr>
              <w:t xml:space="preserve">D.5 Aus Sicht der Jury ist die Einschätzung der Studierenden besonders wichtig. </w:t>
            </w:r>
            <w:r w:rsidRPr="00A74036">
              <w:t xml:space="preserve">Wenn vorhanden, legen Sie bitte Ergebnisse aus der Lehrveranstaltungsevaluation als Anhang bei. Alternativ oder auch zusätzlich können Sie auch einen ISIS Fragebogen nutzen, mit dem Sie nachträglich die Teilnehmer befragen können. </w:t>
            </w:r>
            <w:r w:rsidRPr="007701DD">
              <w:t xml:space="preserve">Eine Vorlage finden Sie unter: </w:t>
            </w:r>
            <w:hyperlink r:id="rId19" w:history="1">
              <w:r w:rsidR="0072206B" w:rsidRPr="00446ABE">
                <w:rPr>
                  <w:rStyle w:val="Hyperlink"/>
                </w:rPr>
                <w:t>https://www.tu.berlin/go151051/</w:t>
              </w:r>
            </w:hyperlink>
          </w:p>
        </w:tc>
      </w:tr>
    </w:tbl>
    <w:p w14:paraId="1B47B07D" w14:textId="77777777" w:rsidR="000B3189" w:rsidRDefault="000B3189"/>
    <w:sectPr w:rsidR="000B3189">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F55E" w14:textId="77777777" w:rsidR="005E1874" w:rsidRDefault="005E1874">
      <w:pPr>
        <w:spacing w:after="0"/>
      </w:pPr>
      <w:r>
        <w:separator/>
      </w:r>
    </w:p>
  </w:endnote>
  <w:endnote w:type="continuationSeparator" w:id="0">
    <w:p w14:paraId="5BBFCE9D" w14:textId="77777777" w:rsidR="005E1874" w:rsidRDefault="005E1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46565"/>
      <w:docPartObj>
        <w:docPartGallery w:val="Page Numbers (Bottom of Page)"/>
        <w:docPartUnique/>
      </w:docPartObj>
    </w:sdtPr>
    <w:sdtEndPr/>
    <w:sdtContent>
      <w:p w14:paraId="20DDA17D" w14:textId="77777777" w:rsidR="000B3189" w:rsidRDefault="00302C1E">
        <w:pPr>
          <w:pStyle w:val="Fuzeile"/>
          <w:jc w:val="center"/>
        </w:pPr>
        <w:r>
          <w:fldChar w:fldCharType="begin"/>
        </w:r>
        <w:r>
          <w:instrText>PAGE   \* MERGEFORMAT</w:instrText>
        </w:r>
        <w:r>
          <w:fldChar w:fldCharType="separate"/>
        </w:r>
        <w:r>
          <w:t>2</w:t>
        </w:r>
        <w:r>
          <w:fldChar w:fldCharType="end"/>
        </w:r>
      </w:p>
    </w:sdtContent>
  </w:sdt>
  <w:p w14:paraId="7189091B" w14:textId="77777777" w:rsidR="000B3189" w:rsidRDefault="000B31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2816" w14:textId="77777777" w:rsidR="005E1874" w:rsidRDefault="005E1874">
      <w:pPr>
        <w:spacing w:after="0"/>
      </w:pPr>
      <w:r>
        <w:separator/>
      </w:r>
    </w:p>
  </w:footnote>
  <w:footnote w:type="continuationSeparator" w:id="0">
    <w:p w14:paraId="1A94F99A" w14:textId="77777777" w:rsidR="005E1874" w:rsidRDefault="005E1874">
      <w:pPr>
        <w:spacing w:after="0"/>
      </w:pPr>
      <w:r>
        <w:continuationSeparator/>
      </w:r>
    </w:p>
  </w:footnote>
  <w:footnote w:id="1">
    <w:p w14:paraId="1C7E5E1D" w14:textId="77777777" w:rsidR="00740FF7" w:rsidRDefault="00740FF7">
      <w:pPr>
        <w:pStyle w:val="Funotentext"/>
      </w:pPr>
      <w:r>
        <w:rPr>
          <w:rStyle w:val="Funotenzeichen"/>
        </w:rPr>
        <w:footnoteRef/>
      </w:r>
      <w:r>
        <w:t xml:space="preserve"> Mehr Informationen: </w:t>
      </w:r>
      <w:hyperlink r:id="rId1" w:history="1">
        <w:r w:rsidRPr="00A5101E">
          <w:rPr>
            <w:rStyle w:val="Hyperlink"/>
          </w:rPr>
          <w:t>https://www.e-teaching.org/lehrszenarien/vorlesung/inverted_classroom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B673" w14:textId="77777777" w:rsidR="000B3189" w:rsidRDefault="00302C1E">
    <w:pPr>
      <w:pStyle w:val="Kopfzeile"/>
    </w:pPr>
    <w:r>
      <w:t>Bewerbungsbogen Preis für vorbildliche Lehre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0ED"/>
    <w:multiLevelType w:val="hybridMultilevel"/>
    <w:tmpl w:val="6F84A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DD42C0"/>
    <w:multiLevelType w:val="hybridMultilevel"/>
    <w:tmpl w:val="113C6FB8"/>
    <w:lvl w:ilvl="0" w:tplc="520E60B8">
      <w:start w:val="1"/>
      <w:numFmt w:val="bullet"/>
      <w:lvlText w:val="•"/>
      <w:lvlJc w:val="left"/>
      <w:pPr>
        <w:tabs>
          <w:tab w:val="num" w:pos="720"/>
        </w:tabs>
        <w:ind w:left="720" w:hanging="360"/>
      </w:pPr>
      <w:rPr>
        <w:rFonts w:ascii="Arial" w:hAnsi="Arial" w:hint="default"/>
      </w:rPr>
    </w:lvl>
    <w:lvl w:ilvl="1" w:tplc="00066474">
      <w:start w:val="1"/>
      <w:numFmt w:val="bullet"/>
      <w:lvlText w:val="•"/>
      <w:lvlJc w:val="left"/>
      <w:pPr>
        <w:tabs>
          <w:tab w:val="num" w:pos="1440"/>
        </w:tabs>
        <w:ind w:left="1440" w:hanging="360"/>
      </w:pPr>
      <w:rPr>
        <w:rFonts w:ascii="Arial" w:hAnsi="Arial" w:hint="default"/>
      </w:rPr>
    </w:lvl>
    <w:lvl w:ilvl="2" w:tplc="46082B42">
      <w:start w:val="1"/>
      <w:numFmt w:val="bullet"/>
      <w:lvlText w:val="•"/>
      <w:lvlJc w:val="left"/>
      <w:pPr>
        <w:tabs>
          <w:tab w:val="num" w:pos="2160"/>
        </w:tabs>
        <w:ind w:left="2160" w:hanging="360"/>
      </w:pPr>
      <w:rPr>
        <w:rFonts w:ascii="Arial" w:hAnsi="Arial" w:hint="default"/>
      </w:rPr>
    </w:lvl>
    <w:lvl w:ilvl="3" w:tplc="F5184802">
      <w:start w:val="1"/>
      <w:numFmt w:val="bullet"/>
      <w:lvlText w:val="•"/>
      <w:lvlJc w:val="left"/>
      <w:pPr>
        <w:tabs>
          <w:tab w:val="num" w:pos="2880"/>
        </w:tabs>
        <w:ind w:left="2880" w:hanging="360"/>
      </w:pPr>
      <w:rPr>
        <w:rFonts w:ascii="Arial" w:hAnsi="Arial" w:hint="default"/>
      </w:rPr>
    </w:lvl>
    <w:lvl w:ilvl="4" w:tplc="012EA95E">
      <w:start w:val="1"/>
      <w:numFmt w:val="bullet"/>
      <w:lvlText w:val="•"/>
      <w:lvlJc w:val="left"/>
      <w:pPr>
        <w:tabs>
          <w:tab w:val="num" w:pos="3600"/>
        </w:tabs>
        <w:ind w:left="3600" w:hanging="360"/>
      </w:pPr>
      <w:rPr>
        <w:rFonts w:ascii="Arial" w:hAnsi="Arial" w:hint="default"/>
      </w:rPr>
    </w:lvl>
    <w:lvl w:ilvl="5" w:tplc="037AB416">
      <w:start w:val="1"/>
      <w:numFmt w:val="bullet"/>
      <w:lvlText w:val="•"/>
      <w:lvlJc w:val="left"/>
      <w:pPr>
        <w:tabs>
          <w:tab w:val="num" w:pos="4320"/>
        </w:tabs>
        <w:ind w:left="4320" w:hanging="360"/>
      </w:pPr>
      <w:rPr>
        <w:rFonts w:ascii="Arial" w:hAnsi="Arial" w:hint="default"/>
      </w:rPr>
    </w:lvl>
    <w:lvl w:ilvl="6" w:tplc="6226AB5E">
      <w:start w:val="1"/>
      <w:numFmt w:val="bullet"/>
      <w:lvlText w:val="•"/>
      <w:lvlJc w:val="left"/>
      <w:pPr>
        <w:tabs>
          <w:tab w:val="num" w:pos="5040"/>
        </w:tabs>
        <w:ind w:left="5040" w:hanging="360"/>
      </w:pPr>
      <w:rPr>
        <w:rFonts w:ascii="Arial" w:hAnsi="Arial" w:hint="default"/>
      </w:rPr>
    </w:lvl>
    <w:lvl w:ilvl="7" w:tplc="E354C474">
      <w:start w:val="1"/>
      <w:numFmt w:val="bullet"/>
      <w:lvlText w:val="•"/>
      <w:lvlJc w:val="left"/>
      <w:pPr>
        <w:tabs>
          <w:tab w:val="num" w:pos="5760"/>
        </w:tabs>
        <w:ind w:left="5760" w:hanging="360"/>
      </w:pPr>
      <w:rPr>
        <w:rFonts w:ascii="Arial" w:hAnsi="Arial" w:hint="default"/>
      </w:rPr>
    </w:lvl>
    <w:lvl w:ilvl="8" w:tplc="128E55BC">
      <w:start w:val="1"/>
      <w:numFmt w:val="bullet"/>
      <w:lvlText w:val="•"/>
      <w:lvlJc w:val="left"/>
      <w:pPr>
        <w:tabs>
          <w:tab w:val="num" w:pos="6480"/>
        </w:tabs>
        <w:ind w:left="6480" w:hanging="360"/>
      </w:pPr>
      <w:rPr>
        <w:rFonts w:ascii="Arial" w:hAnsi="Arial" w:hint="default"/>
      </w:rPr>
    </w:lvl>
  </w:abstractNum>
  <w:abstractNum w:abstractNumId="2" w15:restartNumberingAfterBreak="0">
    <w:nsid w:val="23287609"/>
    <w:multiLevelType w:val="hybridMultilevel"/>
    <w:tmpl w:val="0E2642AA"/>
    <w:lvl w:ilvl="0" w:tplc="D9CCEDBA">
      <w:start w:val="1"/>
      <w:numFmt w:val="bullet"/>
      <w:lvlText w:val=""/>
      <w:lvlJc w:val="left"/>
      <w:pPr>
        <w:ind w:left="720" w:hanging="360"/>
      </w:pPr>
      <w:rPr>
        <w:rFonts w:ascii="Symbol" w:hAnsi="Symbol" w:hint="default"/>
      </w:rPr>
    </w:lvl>
    <w:lvl w:ilvl="1" w:tplc="B290D740">
      <w:start w:val="1"/>
      <w:numFmt w:val="bullet"/>
      <w:lvlText w:val="o"/>
      <w:lvlJc w:val="left"/>
      <w:pPr>
        <w:ind w:left="1440" w:hanging="360"/>
      </w:pPr>
      <w:rPr>
        <w:rFonts w:ascii="Courier New" w:hAnsi="Courier New" w:cs="Courier New" w:hint="default"/>
      </w:rPr>
    </w:lvl>
    <w:lvl w:ilvl="2" w:tplc="52BE9806">
      <w:start w:val="1"/>
      <w:numFmt w:val="bullet"/>
      <w:lvlText w:val=""/>
      <w:lvlJc w:val="left"/>
      <w:pPr>
        <w:ind w:left="2160" w:hanging="360"/>
      </w:pPr>
      <w:rPr>
        <w:rFonts w:ascii="Wingdings" w:hAnsi="Wingdings" w:hint="default"/>
      </w:rPr>
    </w:lvl>
    <w:lvl w:ilvl="3" w:tplc="891A0F96">
      <w:start w:val="1"/>
      <w:numFmt w:val="bullet"/>
      <w:lvlText w:val=""/>
      <w:lvlJc w:val="left"/>
      <w:pPr>
        <w:ind w:left="2880" w:hanging="360"/>
      </w:pPr>
      <w:rPr>
        <w:rFonts w:ascii="Symbol" w:hAnsi="Symbol" w:hint="default"/>
      </w:rPr>
    </w:lvl>
    <w:lvl w:ilvl="4" w:tplc="34E20BDA">
      <w:start w:val="1"/>
      <w:numFmt w:val="bullet"/>
      <w:lvlText w:val="o"/>
      <w:lvlJc w:val="left"/>
      <w:pPr>
        <w:ind w:left="3600" w:hanging="360"/>
      </w:pPr>
      <w:rPr>
        <w:rFonts w:ascii="Courier New" w:hAnsi="Courier New" w:cs="Courier New" w:hint="default"/>
      </w:rPr>
    </w:lvl>
    <w:lvl w:ilvl="5" w:tplc="0062E6AE">
      <w:start w:val="1"/>
      <w:numFmt w:val="bullet"/>
      <w:lvlText w:val=""/>
      <w:lvlJc w:val="left"/>
      <w:pPr>
        <w:ind w:left="4320" w:hanging="360"/>
      </w:pPr>
      <w:rPr>
        <w:rFonts w:ascii="Wingdings" w:hAnsi="Wingdings" w:hint="default"/>
      </w:rPr>
    </w:lvl>
    <w:lvl w:ilvl="6" w:tplc="4E7435D6">
      <w:start w:val="1"/>
      <w:numFmt w:val="bullet"/>
      <w:lvlText w:val=""/>
      <w:lvlJc w:val="left"/>
      <w:pPr>
        <w:ind w:left="5040" w:hanging="360"/>
      </w:pPr>
      <w:rPr>
        <w:rFonts w:ascii="Symbol" w:hAnsi="Symbol" w:hint="default"/>
      </w:rPr>
    </w:lvl>
    <w:lvl w:ilvl="7" w:tplc="D5EEA9B6">
      <w:start w:val="1"/>
      <w:numFmt w:val="bullet"/>
      <w:lvlText w:val="o"/>
      <w:lvlJc w:val="left"/>
      <w:pPr>
        <w:ind w:left="5760" w:hanging="360"/>
      </w:pPr>
      <w:rPr>
        <w:rFonts w:ascii="Courier New" w:hAnsi="Courier New" w:cs="Courier New" w:hint="default"/>
      </w:rPr>
    </w:lvl>
    <w:lvl w:ilvl="8" w:tplc="2DDE186E">
      <w:start w:val="1"/>
      <w:numFmt w:val="bullet"/>
      <w:lvlText w:val=""/>
      <w:lvlJc w:val="left"/>
      <w:pPr>
        <w:ind w:left="6480" w:hanging="360"/>
      </w:pPr>
      <w:rPr>
        <w:rFonts w:ascii="Wingdings" w:hAnsi="Wingdings" w:hint="default"/>
      </w:rPr>
    </w:lvl>
  </w:abstractNum>
  <w:abstractNum w:abstractNumId="3" w15:restartNumberingAfterBreak="0">
    <w:nsid w:val="26FA6F8D"/>
    <w:multiLevelType w:val="multilevel"/>
    <w:tmpl w:val="341C6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A10B84"/>
    <w:multiLevelType w:val="hybridMultilevel"/>
    <w:tmpl w:val="E7BE100E"/>
    <w:lvl w:ilvl="0" w:tplc="62E0A9AC">
      <w:start w:val="1"/>
      <w:numFmt w:val="bullet"/>
      <w:lvlText w:val=""/>
      <w:lvlJc w:val="left"/>
      <w:pPr>
        <w:tabs>
          <w:tab w:val="num" w:pos="720"/>
        </w:tabs>
        <w:ind w:left="720" w:hanging="360"/>
      </w:pPr>
      <w:rPr>
        <w:rFonts w:ascii="Wingdings" w:hAnsi="Wingdings" w:hint="default"/>
      </w:rPr>
    </w:lvl>
    <w:lvl w:ilvl="1" w:tplc="BED0D844">
      <w:start w:val="1"/>
      <w:numFmt w:val="bullet"/>
      <w:lvlText w:val=""/>
      <w:lvlJc w:val="left"/>
      <w:pPr>
        <w:tabs>
          <w:tab w:val="num" w:pos="1440"/>
        </w:tabs>
        <w:ind w:left="1440" w:hanging="360"/>
      </w:pPr>
      <w:rPr>
        <w:rFonts w:ascii="Wingdings" w:hAnsi="Wingdings" w:hint="default"/>
      </w:rPr>
    </w:lvl>
    <w:lvl w:ilvl="2" w:tplc="672CA476">
      <w:start w:val="1"/>
      <w:numFmt w:val="bullet"/>
      <w:lvlText w:val=""/>
      <w:lvlJc w:val="left"/>
      <w:pPr>
        <w:tabs>
          <w:tab w:val="num" w:pos="2160"/>
        </w:tabs>
        <w:ind w:left="2160" w:hanging="360"/>
      </w:pPr>
      <w:rPr>
        <w:rFonts w:ascii="Wingdings" w:hAnsi="Wingdings" w:hint="default"/>
      </w:rPr>
    </w:lvl>
    <w:lvl w:ilvl="3" w:tplc="AE9E926C">
      <w:start w:val="1"/>
      <w:numFmt w:val="bullet"/>
      <w:lvlText w:val=""/>
      <w:lvlJc w:val="left"/>
      <w:pPr>
        <w:tabs>
          <w:tab w:val="num" w:pos="2880"/>
        </w:tabs>
        <w:ind w:left="2880" w:hanging="360"/>
      </w:pPr>
      <w:rPr>
        <w:rFonts w:ascii="Wingdings" w:hAnsi="Wingdings" w:hint="default"/>
      </w:rPr>
    </w:lvl>
    <w:lvl w:ilvl="4" w:tplc="D77E97B2">
      <w:start w:val="1"/>
      <w:numFmt w:val="bullet"/>
      <w:lvlText w:val=""/>
      <w:lvlJc w:val="left"/>
      <w:pPr>
        <w:tabs>
          <w:tab w:val="num" w:pos="3600"/>
        </w:tabs>
        <w:ind w:left="3600" w:hanging="360"/>
      </w:pPr>
      <w:rPr>
        <w:rFonts w:ascii="Wingdings" w:hAnsi="Wingdings" w:hint="default"/>
      </w:rPr>
    </w:lvl>
    <w:lvl w:ilvl="5" w:tplc="0A8039CC">
      <w:start w:val="1"/>
      <w:numFmt w:val="bullet"/>
      <w:lvlText w:val=""/>
      <w:lvlJc w:val="left"/>
      <w:pPr>
        <w:tabs>
          <w:tab w:val="num" w:pos="4320"/>
        </w:tabs>
        <w:ind w:left="4320" w:hanging="360"/>
      </w:pPr>
      <w:rPr>
        <w:rFonts w:ascii="Wingdings" w:hAnsi="Wingdings" w:hint="default"/>
      </w:rPr>
    </w:lvl>
    <w:lvl w:ilvl="6" w:tplc="C8C83D98">
      <w:start w:val="1"/>
      <w:numFmt w:val="bullet"/>
      <w:lvlText w:val=""/>
      <w:lvlJc w:val="left"/>
      <w:pPr>
        <w:tabs>
          <w:tab w:val="num" w:pos="5040"/>
        </w:tabs>
        <w:ind w:left="5040" w:hanging="360"/>
      </w:pPr>
      <w:rPr>
        <w:rFonts w:ascii="Wingdings" w:hAnsi="Wingdings" w:hint="default"/>
      </w:rPr>
    </w:lvl>
    <w:lvl w:ilvl="7" w:tplc="5F9C4D62">
      <w:start w:val="1"/>
      <w:numFmt w:val="bullet"/>
      <w:lvlText w:val=""/>
      <w:lvlJc w:val="left"/>
      <w:pPr>
        <w:tabs>
          <w:tab w:val="num" w:pos="5760"/>
        </w:tabs>
        <w:ind w:left="5760" w:hanging="360"/>
      </w:pPr>
      <w:rPr>
        <w:rFonts w:ascii="Wingdings" w:hAnsi="Wingdings" w:hint="default"/>
      </w:rPr>
    </w:lvl>
    <w:lvl w:ilvl="8" w:tplc="03645BA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F24"/>
    <w:multiLevelType w:val="hybridMultilevel"/>
    <w:tmpl w:val="15F26514"/>
    <w:lvl w:ilvl="0" w:tplc="0A8638A4">
      <w:start w:val="1"/>
      <w:numFmt w:val="upperLetter"/>
      <w:lvlText w:val="%1."/>
      <w:lvlJc w:val="left"/>
      <w:pPr>
        <w:ind w:left="720" w:hanging="360"/>
      </w:pPr>
      <w:rPr>
        <w:rFonts w:hint="default"/>
        <w:b/>
      </w:rPr>
    </w:lvl>
    <w:lvl w:ilvl="1" w:tplc="5B36BED6">
      <w:start w:val="1"/>
      <w:numFmt w:val="lowerLetter"/>
      <w:lvlText w:val="%2."/>
      <w:lvlJc w:val="left"/>
      <w:pPr>
        <w:ind w:left="1440" w:hanging="360"/>
      </w:pPr>
    </w:lvl>
    <w:lvl w:ilvl="2" w:tplc="CE6C8D70">
      <w:start w:val="1"/>
      <w:numFmt w:val="lowerRoman"/>
      <w:lvlText w:val="%3."/>
      <w:lvlJc w:val="right"/>
      <w:pPr>
        <w:ind w:left="2160" w:hanging="180"/>
      </w:pPr>
    </w:lvl>
    <w:lvl w:ilvl="3" w:tplc="64AA5014">
      <w:start w:val="1"/>
      <w:numFmt w:val="decimal"/>
      <w:lvlText w:val="%4."/>
      <w:lvlJc w:val="left"/>
      <w:pPr>
        <w:ind w:left="2880" w:hanging="360"/>
      </w:pPr>
    </w:lvl>
    <w:lvl w:ilvl="4" w:tplc="814A7CCC">
      <w:start w:val="1"/>
      <w:numFmt w:val="lowerLetter"/>
      <w:lvlText w:val="%5."/>
      <w:lvlJc w:val="left"/>
      <w:pPr>
        <w:ind w:left="3600" w:hanging="360"/>
      </w:pPr>
    </w:lvl>
    <w:lvl w:ilvl="5" w:tplc="29D06DEE">
      <w:start w:val="1"/>
      <w:numFmt w:val="lowerRoman"/>
      <w:lvlText w:val="%6."/>
      <w:lvlJc w:val="right"/>
      <w:pPr>
        <w:ind w:left="4320" w:hanging="180"/>
      </w:pPr>
    </w:lvl>
    <w:lvl w:ilvl="6" w:tplc="9FD40CB8">
      <w:start w:val="1"/>
      <w:numFmt w:val="decimal"/>
      <w:lvlText w:val="%7."/>
      <w:lvlJc w:val="left"/>
      <w:pPr>
        <w:ind w:left="5040" w:hanging="360"/>
      </w:pPr>
    </w:lvl>
    <w:lvl w:ilvl="7" w:tplc="31F4DD1A">
      <w:start w:val="1"/>
      <w:numFmt w:val="lowerLetter"/>
      <w:lvlText w:val="%8."/>
      <w:lvlJc w:val="left"/>
      <w:pPr>
        <w:ind w:left="5760" w:hanging="360"/>
      </w:pPr>
    </w:lvl>
    <w:lvl w:ilvl="8" w:tplc="BF188694">
      <w:start w:val="1"/>
      <w:numFmt w:val="lowerRoman"/>
      <w:lvlText w:val="%9."/>
      <w:lvlJc w:val="right"/>
      <w:pPr>
        <w:ind w:left="6480" w:hanging="180"/>
      </w:pPr>
    </w:lvl>
  </w:abstractNum>
  <w:abstractNum w:abstractNumId="6" w15:restartNumberingAfterBreak="0">
    <w:nsid w:val="35D72813"/>
    <w:multiLevelType w:val="hybridMultilevel"/>
    <w:tmpl w:val="22103464"/>
    <w:lvl w:ilvl="0" w:tplc="322C414A">
      <w:start w:val="1"/>
      <w:numFmt w:val="bullet"/>
      <w:lvlText w:val=""/>
      <w:lvlJc w:val="left"/>
      <w:pPr>
        <w:ind w:left="720" w:hanging="360"/>
      </w:pPr>
      <w:rPr>
        <w:rFonts w:ascii="Symbol" w:hAnsi="Symbol" w:hint="default"/>
      </w:rPr>
    </w:lvl>
    <w:lvl w:ilvl="1" w:tplc="036E130A">
      <w:start w:val="1"/>
      <w:numFmt w:val="bullet"/>
      <w:lvlText w:val="o"/>
      <w:lvlJc w:val="left"/>
      <w:pPr>
        <w:ind w:left="1440" w:hanging="360"/>
      </w:pPr>
      <w:rPr>
        <w:rFonts w:ascii="Courier New" w:hAnsi="Courier New" w:cs="Courier New" w:hint="default"/>
      </w:rPr>
    </w:lvl>
    <w:lvl w:ilvl="2" w:tplc="C39E3086">
      <w:start w:val="1"/>
      <w:numFmt w:val="bullet"/>
      <w:lvlText w:val=""/>
      <w:lvlJc w:val="left"/>
      <w:pPr>
        <w:ind w:left="2160" w:hanging="360"/>
      </w:pPr>
      <w:rPr>
        <w:rFonts w:ascii="Wingdings" w:hAnsi="Wingdings" w:hint="default"/>
      </w:rPr>
    </w:lvl>
    <w:lvl w:ilvl="3" w:tplc="EC2E2F7C">
      <w:start w:val="1"/>
      <w:numFmt w:val="bullet"/>
      <w:lvlText w:val=""/>
      <w:lvlJc w:val="left"/>
      <w:pPr>
        <w:ind w:left="2880" w:hanging="360"/>
      </w:pPr>
      <w:rPr>
        <w:rFonts w:ascii="Symbol" w:hAnsi="Symbol" w:hint="default"/>
      </w:rPr>
    </w:lvl>
    <w:lvl w:ilvl="4" w:tplc="FCCE274A">
      <w:start w:val="1"/>
      <w:numFmt w:val="bullet"/>
      <w:lvlText w:val="o"/>
      <w:lvlJc w:val="left"/>
      <w:pPr>
        <w:ind w:left="3600" w:hanging="360"/>
      </w:pPr>
      <w:rPr>
        <w:rFonts w:ascii="Courier New" w:hAnsi="Courier New" w:cs="Courier New" w:hint="default"/>
      </w:rPr>
    </w:lvl>
    <w:lvl w:ilvl="5" w:tplc="B4326090">
      <w:start w:val="1"/>
      <w:numFmt w:val="bullet"/>
      <w:lvlText w:val=""/>
      <w:lvlJc w:val="left"/>
      <w:pPr>
        <w:ind w:left="4320" w:hanging="360"/>
      </w:pPr>
      <w:rPr>
        <w:rFonts w:ascii="Wingdings" w:hAnsi="Wingdings" w:hint="default"/>
      </w:rPr>
    </w:lvl>
    <w:lvl w:ilvl="6" w:tplc="099607B8">
      <w:start w:val="1"/>
      <w:numFmt w:val="bullet"/>
      <w:lvlText w:val=""/>
      <w:lvlJc w:val="left"/>
      <w:pPr>
        <w:ind w:left="5040" w:hanging="360"/>
      </w:pPr>
      <w:rPr>
        <w:rFonts w:ascii="Symbol" w:hAnsi="Symbol" w:hint="default"/>
      </w:rPr>
    </w:lvl>
    <w:lvl w:ilvl="7" w:tplc="711C9D5C">
      <w:start w:val="1"/>
      <w:numFmt w:val="bullet"/>
      <w:lvlText w:val="o"/>
      <w:lvlJc w:val="left"/>
      <w:pPr>
        <w:ind w:left="5760" w:hanging="360"/>
      </w:pPr>
      <w:rPr>
        <w:rFonts w:ascii="Courier New" w:hAnsi="Courier New" w:cs="Courier New" w:hint="default"/>
      </w:rPr>
    </w:lvl>
    <w:lvl w:ilvl="8" w:tplc="81008200">
      <w:start w:val="1"/>
      <w:numFmt w:val="bullet"/>
      <w:lvlText w:val=""/>
      <w:lvlJc w:val="left"/>
      <w:pPr>
        <w:ind w:left="6480" w:hanging="360"/>
      </w:pPr>
      <w:rPr>
        <w:rFonts w:ascii="Wingdings" w:hAnsi="Wingdings" w:hint="default"/>
      </w:rPr>
    </w:lvl>
  </w:abstractNum>
  <w:abstractNum w:abstractNumId="7" w15:restartNumberingAfterBreak="0">
    <w:nsid w:val="40397A87"/>
    <w:multiLevelType w:val="multilevel"/>
    <w:tmpl w:val="9E522562"/>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52097103"/>
    <w:multiLevelType w:val="hybridMultilevel"/>
    <w:tmpl w:val="7F2A160E"/>
    <w:lvl w:ilvl="0" w:tplc="7CBEEBB2">
      <w:start w:val="1"/>
      <w:numFmt w:val="bullet"/>
      <w:lvlText w:val="-"/>
      <w:lvlJc w:val="left"/>
      <w:pPr>
        <w:ind w:left="720" w:hanging="360"/>
      </w:pPr>
      <w:rPr>
        <w:rFonts w:ascii="Calibri" w:eastAsia="Calibri" w:hAnsi="Calibri" w:cs="Times New Roman" w:hint="default"/>
      </w:rPr>
    </w:lvl>
    <w:lvl w:ilvl="1" w:tplc="B5BC5C42">
      <w:start w:val="1"/>
      <w:numFmt w:val="bullet"/>
      <w:lvlText w:val="o"/>
      <w:lvlJc w:val="left"/>
      <w:pPr>
        <w:ind w:left="1440" w:hanging="360"/>
      </w:pPr>
      <w:rPr>
        <w:rFonts w:ascii="Courier New" w:hAnsi="Courier New" w:cs="Courier New" w:hint="default"/>
      </w:rPr>
    </w:lvl>
    <w:lvl w:ilvl="2" w:tplc="AF1073B8">
      <w:start w:val="1"/>
      <w:numFmt w:val="bullet"/>
      <w:lvlText w:val=""/>
      <w:lvlJc w:val="left"/>
      <w:pPr>
        <w:ind w:left="2160" w:hanging="360"/>
      </w:pPr>
      <w:rPr>
        <w:rFonts w:ascii="Wingdings" w:hAnsi="Wingdings" w:hint="default"/>
      </w:rPr>
    </w:lvl>
    <w:lvl w:ilvl="3" w:tplc="E5C0A6F6">
      <w:start w:val="1"/>
      <w:numFmt w:val="bullet"/>
      <w:lvlText w:val=""/>
      <w:lvlJc w:val="left"/>
      <w:pPr>
        <w:ind w:left="2880" w:hanging="360"/>
      </w:pPr>
      <w:rPr>
        <w:rFonts w:ascii="Symbol" w:hAnsi="Symbol" w:hint="default"/>
      </w:rPr>
    </w:lvl>
    <w:lvl w:ilvl="4" w:tplc="DED88634">
      <w:start w:val="1"/>
      <w:numFmt w:val="bullet"/>
      <w:lvlText w:val="o"/>
      <w:lvlJc w:val="left"/>
      <w:pPr>
        <w:ind w:left="3600" w:hanging="360"/>
      </w:pPr>
      <w:rPr>
        <w:rFonts w:ascii="Courier New" w:hAnsi="Courier New" w:cs="Courier New" w:hint="default"/>
      </w:rPr>
    </w:lvl>
    <w:lvl w:ilvl="5" w:tplc="06568D60">
      <w:start w:val="1"/>
      <w:numFmt w:val="bullet"/>
      <w:lvlText w:val=""/>
      <w:lvlJc w:val="left"/>
      <w:pPr>
        <w:ind w:left="4320" w:hanging="360"/>
      </w:pPr>
      <w:rPr>
        <w:rFonts w:ascii="Wingdings" w:hAnsi="Wingdings" w:hint="default"/>
      </w:rPr>
    </w:lvl>
    <w:lvl w:ilvl="6" w:tplc="17C6578C">
      <w:start w:val="1"/>
      <w:numFmt w:val="bullet"/>
      <w:lvlText w:val=""/>
      <w:lvlJc w:val="left"/>
      <w:pPr>
        <w:ind w:left="5040" w:hanging="360"/>
      </w:pPr>
      <w:rPr>
        <w:rFonts w:ascii="Symbol" w:hAnsi="Symbol" w:hint="default"/>
      </w:rPr>
    </w:lvl>
    <w:lvl w:ilvl="7" w:tplc="30C443FC">
      <w:start w:val="1"/>
      <w:numFmt w:val="bullet"/>
      <w:lvlText w:val="o"/>
      <w:lvlJc w:val="left"/>
      <w:pPr>
        <w:ind w:left="5760" w:hanging="360"/>
      </w:pPr>
      <w:rPr>
        <w:rFonts w:ascii="Courier New" w:hAnsi="Courier New" w:cs="Courier New" w:hint="default"/>
      </w:rPr>
    </w:lvl>
    <w:lvl w:ilvl="8" w:tplc="8ECEE8A0">
      <w:start w:val="1"/>
      <w:numFmt w:val="bullet"/>
      <w:lvlText w:val=""/>
      <w:lvlJc w:val="left"/>
      <w:pPr>
        <w:ind w:left="6480" w:hanging="360"/>
      </w:pPr>
      <w:rPr>
        <w:rFonts w:ascii="Wingdings" w:hAnsi="Wingdings" w:hint="default"/>
      </w:rPr>
    </w:lvl>
  </w:abstractNum>
  <w:abstractNum w:abstractNumId="9" w15:restartNumberingAfterBreak="0">
    <w:nsid w:val="5B603DEA"/>
    <w:multiLevelType w:val="multilevel"/>
    <w:tmpl w:val="81AC11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5F2034"/>
    <w:multiLevelType w:val="multilevel"/>
    <w:tmpl w:val="D576BCD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4D687C"/>
    <w:multiLevelType w:val="multilevel"/>
    <w:tmpl w:val="01080A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971E4D"/>
    <w:multiLevelType w:val="hybridMultilevel"/>
    <w:tmpl w:val="34920BAA"/>
    <w:lvl w:ilvl="0" w:tplc="F414656A">
      <w:start w:val="1"/>
      <w:numFmt w:val="bullet"/>
      <w:lvlText w:val=""/>
      <w:lvlJc w:val="left"/>
      <w:pPr>
        <w:ind w:left="720" w:hanging="360"/>
      </w:pPr>
      <w:rPr>
        <w:rFonts w:ascii="Symbol" w:hAnsi="Symbol" w:hint="default"/>
      </w:rPr>
    </w:lvl>
    <w:lvl w:ilvl="1" w:tplc="17C66FDE">
      <w:start w:val="1"/>
      <w:numFmt w:val="bullet"/>
      <w:lvlText w:val="o"/>
      <w:lvlJc w:val="left"/>
      <w:pPr>
        <w:ind w:left="1440" w:hanging="360"/>
      </w:pPr>
      <w:rPr>
        <w:rFonts w:ascii="Courier New" w:hAnsi="Courier New" w:cs="Courier New" w:hint="default"/>
      </w:rPr>
    </w:lvl>
    <w:lvl w:ilvl="2" w:tplc="3816F0A8">
      <w:start w:val="1"/>
      <w:numFmt w:val="bullet"/>
      <w:lvlText w:val=""/>
      <w:lvlJc w:val="left"/>
      <w:pPr>
        <w:ind w:left="2160" w:hanging="360"/>
      </w:pPr>
      <w:rPr>
        <w:rFonts w:ascii="Wingdings" w:hAnsi="Wingdings" w:hint="default"/>
      </w:rPr>
    </w:lvl>
    <w:lvl w:ilvl="3" w:tplc="1FC070B8">
      <w:start w:val="1"/>
      <w:numFmt w:val="bullet"/>
      <w:lvlText w:val=""/>
      <w:lvlJc w:val="left"/>
      <w:pPr>
        <w:ind w:left="2880" w:hanging="360"/>
      </w:pPr>
      <w:rPr>
        <w:rFonts w:ascii="Symbol" w:hAnsi="Symbol" w:hint="default"/>
      </w:rPr>
    </w:lvl>
    <w:lvl w:ilvl="4" w:tplc="DCCAF488">
      <w:start w:val="1"/>
      <w:numFmt w:val="bullet"/>
      <w:lvlText w:val="o"/>
      <w:lvlJc w:val="left"/>
      <w:pPr>
        <w:ind w:left="3600" w:hanging="360"/>
      </w:pPr>
      <w:rPr>
        <w:rFonts w:ascii="Courier New" w:hAnsi="Courier New" w:cs="Courier New" w:hint="default"/>
      </w:rPr>
    </w:lvl>
    <w:lvl w:ilvl="5" w:tplc="A2AAF706">
      <w:start w:val="1"/>
      <w:numFmt w:val="bullet"/>
      <w:lvlText w:val=""/>
      <w:lvlJc w:val="left"/>
      <w:pPr>
        <w:ind w:left="4320" w:hanging="360"/>
      </w:pPr>
      <w:rPr>
        <w:rFonts w:ascii="Wingdings" w:hAnsi="Wingdings" w:hint="default"/>
      </w:rPr>
    </w:lvl>
    <w:lvl w:ilvl="6" w:tplc="665EBEDA">
      <w:start w:val="1"/>
      <w:numFmt w:val="bullet"/>
      <w:lvlText w:val=""/>
      <w:lvlJc w:val="left"/>
      <w:pPr>
        <w:ind w:left="5040" w:hanging="360"/>
      </w:pPr>
      <w:rPr>
        <w:rFonts w:ascii="Symbol" w:hAnsi="Symbol" w:hint="default"/>
      </w:rPr>
    </w:lvl>
    <w:lvl w:ilvl="7" w:tplc="639CE7E2">
      <w:start w:val="1"/>
      <w:numFmt w:val="bullet"/>
      <w:lvlText w:val="o"/>
      <w:lvlJc w:val="left"/>
      <w:pPr>
        <w:ind w:left="5760" w:hanging="360"/>
      </w:pPr>
      <w:rPr>
        <w:rFonts w:ascii="Courier New" w:hAnsi="Courier New" w:cs="Courier New" w:hint="default"/>
      </w:rPr>
    </w:lvl>
    <w:lvl w:ilvl="8" w:tplc="5936D908">
      <w:start w:val="1"/>
      <w:numFmt w:val="bullet"/>
      <w:lvlText w:val=""/>
      <w:lvlJc w:val="left"/>
      <w:pPr>
        <w:ind w:left="6480" w:hanging="360"/>
      </w:pPr>
      <w:rPr>
        <w:rFonts w:ascii="Wingdings" w:hAnsi="Wingdings" w:hint="default"/>
      </w:rPr>
    </w:lvl>
  </w:abstractNum>
  <w:abstractNum w:abstractNumId="13" w15:restartNumberingAfterBreak="0">
    <w:nsid w:val="69B21CB1"/>
    <w:multiLevelType w:val="multilevel"/>
    <w:tmpl w:val="9F808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AA6635"/>
    <w:multiLevelType w:val="multilevel"/>
    <w:tmpl w:val="563ED9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FA2D15"/>
    <w:multiLevelType w:val="hybridMultilevel"/>
    <w:tmpl w:val="9372F384"/>
    <w:lvl w:ilvl="0" w:tplc="C26A102C">
      <w:start w:val="1"/>
      <w:numFmt w:val="bullet"/>
      <w:lvlText w:val="•"/>
      <w:lvlJc w:val="left"/>
      <w:pPr>
        <w:ind w:left="927" w:hanging="360"/>
      </w:pPr>
      <w:rPr>
        <w:rFonts w:ascii="Calibri" w:eastAsiaTheme="minorHAnsi" w:hAnsi="Calibri" w:cstheme="minorBidi" w:hint="default"/>
      </w:rPr>
    </w:lvl>
    <w:lvl w:ilvl="1" w:tplc="D5244358">
      <w:start w:val="1"/>
      <w:numFmt w:val="bullet"/>
      <w:lvlText w:val="o"/>
      <w:lvlJc w:val="left"/>
      <w:pPr>
        <w:ind w:left="1647" w:hanging="360"/>
      </w:pPr>
      <w:rPr>
        <w:rFonts w:ascii="Courier New" w:hAnsi="Courier New" w:cs="Courier New" w:hint="default"/>
      </w:rPr>
    </w:lvl>
    <w:lvl w:ilvl="2" w:tplc="D3ECAE78">
      <w:start w:val="1"/>
      <w:numFmt w:val="bullet"/>
      <w:lvlText w:val=""/>
      <w:lvlJc w:val="left"/>
      <w:pPr>
        <w:ind w:left="2367" w:hanging="360"/>
      </w:pPr>
      <w:rPr>
        <w:rFonts w:ascii="Wingdings" w:hAnsi="Wingdings" w:hint="default"/>
      </w:rPr>
    </w:lvl>
    <w:lvl w:ilvl="3" w:tplc="E2743068">
      <w:start w:val="1"/>
      <w:numFmt w:val="bullet"/>
      <w:lvlText w:val=""/>
      <w:lvlJc w:val="left"/>
      <w:pPr>
        <w:ind w:left="3087" w:hanging="360"/>
      </w:pPr>
      <w:rPr>
        <w:rFonts w:ascii="Symbol" w:hAnsi="Symbol" w:hint="default"/>
      </w:rPr>
    </w:lvl>
    <w:lvl w:ilvl="4" w:tplc="8F24BF6A">
      <w:start w:val="1"/>
      <w:numFmt w:val="bullet"/>
      <w:lvlText w:val="o"/>
      <w:lvlJc w:val="left"/>
      <w:pPr>
        <w:ind w:left="3807" w:hanging="360"/>
      </w:pPr>
      <w:rPr>
        <w:rFonts w:ascii="Courier New" w:hAnsi="Courier New" w:cs="Courier New" w:hint="default"/>
      </w:rPr>
    </w:lvl>
    <w:lvl w:ilvl="5" w:tplc="CDEED92C">
      <w:start w:val="1"/>
      <w:numFmt w:val="bullet"/>
      <w:lvlText w:val=""/>
      <w:lvlJc w:val="left"/>
      <w:pPr>
        <w:ind w:left="4527" w:hanging="360"/>
      </w:pPr>
      <w:rPr>
        <w:rFonts w:ascii="Wingdings" w:hAnsi="Wingdings" w:hint="default"/>
      </w:rPr>
    </w:lvl>
    <w:lvl w:ilvl="6" w:tplc="FD92504C">
      <w:start w:val="1"/>
      <w:numFmt w:val="bullet"/>
      <w:lvlText w:val=""/>
      <w:lvlJc w:val="left"/>
      <w:pPr>
        <w:ind w:left="5247" w:hanging="360"/>
      </w:pPr>
      <w:rPr>
        <w:rFonts w:ascii="Symbol" w:hAnsi="Symbol" w:hint="default"/>
      </w:rPr>
    </w:lvl>
    <w:lvl w:ilvl="7" w:tplc="C332CAC6">
      <w:start w:val="1"/>
      <w:numFmt w:val="bullet"/>
      <w:lvlText w:val="o"/>
      <w:lvlJc w:val="left"/>
      <w:pPr>
        <w:ind w:left="5967" w:hanging="360"/>
      </w:pPr>
      <w:rPr>
        <w:rFonts w:ascii="Courier New" w:hAnsi="Courier New" w:cs="Courier New" w:hint="default"/>
      </w:rPr>
    </w:lvl>
    <w:lvl w:ilvl="8" w:tplc="8FC8682C">
      <w:start w:val="1"/>
      <w:numFmt w:val="bullet"/>
      <w:lvlText w:val=""/>
      <w:lvlJc w:val="left"/>
      <w:pPr>
        <w:ind w:left="6687" w:hanging="360"/>
      </w:pPr>
      <w:rPr>
        <w:rFonts w:ascii="Wingdings" w:hAnsi="Wingdings" w:hint="default"/>
      </w:rPr>
    </w:lvl>
  </w:abstractNum>
  <w:abstractNum w:abstractNumId="16" w15:restartNumberingAfterBreak="0">
    <w:nsid w:val="7FE723FA"/>
    <w:multiLevelType w:val="multilevel"/>
    <w:tmpl w:val="E60AA8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6"/>
  </w:num>
  <w:num w:numId="4">
    <w:abstractNumId w:val="8"/>
  </w:num>
  <w:num w:numId="5">
    <w:abstractNumId w:val="14"/>
    <w:lvlOverride w:ilvl="0">
      <w:lvl w:ilvl="0">
        <w:start w:val="2"/>
        <w:numFmt w:val="decimal"/>
        <w:lvlText w:val="%1."/>
        <w:lvlJc w:val="left"/>
        <w:pPr>
          <w:ind w:left="360" w:hanging="360"/>
        </w:pPr>
        <w:rPr>
          <w:rFonts w:hint="default"/>
        </w:rPr>
      </w:lvl>
    </w:lvlOverride>
    <w:lvlOverride w:ilvl="1">
      <w:lvl w:ilvl="1">
        <w:start w:val="2"/>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11"/>
  </w:num>
  <w:num w:numId="7">
    <w:abstractNumId w:val="6"/>
  </w:num>
  <w:num w:numId="8">
    <w:abstractNumId w:val="12"/>
  </w:num>
  <w:num w:numId="9">
    <w:abstractNumId w:val="4"/>
  </w:num>
  <w:num w:numId="10">
    <w:abstractNumId w:val="1"/>
  </w:num>
  <w:num w:numId="11">
    <w:abstractNumId w:val="2"/>
  </w:num>
  <w:num w:numId="12">
    <w:abstractNumId w:val="15"/>
  </w:num>
  <w:num w:numId="13">
    <w:abstractNumId w:val="7"/>
  </w:num>
  <w:num w:numId="14">
    <w:abstractNumId w:val="9"/>
  </w:num>
  <w:num w:numId="15">
    <w:abstractNumId w:val="3"/>
  </w:num>
  <w:num w:numId="16">
    <w:abstractNumId w:val="10"/>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89"/>
    <w:rsid w:val="00072268"/>
    <w:rsid w:val="000836C4"/>
    <w:rsid w:val="000B3189"/>
    <w:rsid w:val="001933F8"/>
    <w:rsid w:val="001A5D5C"/>
    <w:rsid w:val="002A084F"/>
    <w:rsid w:val="002A60C7"/>
    <w:rsid w:val="002B031E"/>
    <w:rsid w:val="00302C1E"/>
    <w:rsid w:val="003A7B8B"/>
    <w:rsid w:val="00490223"/>
    <w:rsid w:val="005C0784"/>
    <w:rsid w:val="005E1874"/>
    <w:rsid w:val="005E7B81"/>
    <w:rsid w:val="006502BC"/>
    <w:rsid w:val="00651CA0"/>
    <w:rsid w:val="00712618"/>
    <w:rsid w:val="0072206B"/>
    <w:rsid w:val="00740FF7"/>
    <w:rsid w:val="007701DD"/>
    <w:rsid w:val="00844E07"/>
    <w:rsid w:val="0086098A"/>
    <w:rsid w:val="008979DC"/>
    <w:rsid w:val="008B699B"/>
    <w:rsid w:val="009B35EB"/>
    <w:rsid w:val="009C4E0B"/>
    <w:rsid w:val="00A43AF2"/>
    <w:rsid w:val="00A74036"/>
    <w:rsid w:val="00C974F9"/>
    <w:rsid w:val="00CC6B7D"/>
    <w:rsid w:val="00DA7F62"/>
    <w:rsid w:val="00E27C49"/>
    <w:rsid w:val="00F25D35"/>
    <w:rsid w:val="00F351E0"/>
    <w:rsid w:val="00FC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116F"/>
  <w15:docId w15:val="{BC9D8A3F-5409-4DAF-A230-E74C6B5B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5D35"/>
    <w:pPr>
      <w:spacing w:after="120" w:line="240" w:lineRule="auto"/>
    </w:p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C00000"/>
      <w:sz w:val="28"/>
      <w:szCs w:val="28"/>
    </w:rPr>
  </w:style>
  <w:style w:type="paragraph" w:styleId="berschrift2">
    <w:name w:val="heading 2"/>
    <w:basedOn w:val="Standard"/>
    <w:next w:val="Standard"/>
    <w:link w:val="berschrift2Zchn"/>
    <w:uiPriority w:val="9"/>
    <w:unhideWhenUsed/>
    <w:qFormat/>
    <w:rsid w:val="002A60C7"/>
    <w:pPr>
      <w:keepNext/>
      <w:keepLines/>
      <w:spacing w:before="120" w:after="0"/>
      <w:outlineLvl w:val="1"/>
    </w:pPr>
    <w:rPr>
      <w:rFonts w:ascii="Arial" w:eastAsiaTheme="majorEastAsia" w:hAnsi="Arial" w:cstheme="majorBidi"/>
      <w:color w:val="C00000"/>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C00000"/>
      <w:sz w:val="28"/>
      <w:szCs w:val="28"/>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pPr>
      <w:spacing w:after="300"/>
      <w:contextualSpacing/>
    </w:pPr>
    <w:rPr>
      <w:rFonts w:ascii="Arial" w:eastAsiaTheme="majorEastAsia" w:hAnsi="Arial" w:cstheme="majorBidi"/>
      <w:color w:val="C00000"/>
      <w:spacing w:val="5"/>
      <w:sz w:val="52"/>
      <w:szCs w:val="52"/>
    </w:rPr>
  </w:style>
  <w:style w:type="character" w:customStyle="1" w:styleId="TitelZchn">
    <w:name w:val="Titel Zchn"/>
    <w:basedOn w:val="Absatz-Standardschriftart"/>
    <w:link w:val="Titel"/>
    <w:uiPriority w:val="10"/>
    <w:rPr>
      <w:rFonts w:ascii="Arial" w:eastAsiaTheme="majorEastAsia" w:hAnsi="Arial" w:cstheme="majorBidi"/>
      <w:color w:val="C00000"/>
      <w:spacing w:val="5"/>
      <w:sz w:val="52"/>
      <w:szCs w:val="52"/>
    </w:rPr>
  </w:style>
  <w:style w:type="paragraph" w:styleId="Listenabsatz">
    <w:name w:val="List Paragraph"/>
    <w:basedOn w:val="Standard"/>
    <w:uiPriority w:val="34"/>
    <w:qFormat/>
    <w:pPr>
      <w:spacing w:after="0"/>
      <w:ind w:left="720"/>
    </w:pPr>
    <w:rPr>
      <w:rFonts w:ascii="Calibri" w:hAnsi="Calibri" w:cs="Times New Roman"/>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Gitternetztabelle2">
    <w:name w:val="Grid Table 2"/>
    <w:basedOn w:val="NormaleTabelle"/>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one" w:sz="4" w:space="0" w:color="000000"/>
          <w:bottom w:val="single" w:sz="12" w:space="0" w:color="666666" w:themeColor="text1"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666666" w:themeColor="text1"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schriftung">
    <w:name w:val="caption"/>
    <w:basedOn w:val="Standard"/>
    <w:next w:val="Standard"/>
    <w:uiPriority w:val="35"/>
    <w:unhideWhenUsed/>
    <w:qFormat/>
    <w:pPr>
      <w:spacing w:before="120"/>
    </w:pPr>
    <w:rPr>
      <w:i/>
      <w:iCs/>
      <w:color w:val="C00000"/>
      <w:sz w:val="18"/>
      <w:szCs w:val="18"/>
    </w:r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adline2">
    <w:name w:val="SC-Headline2"/>
    <w:basedOn w:val="berschrift2"/>
    <w:link w:val="SC-Headline2Zchn"/>
    <w:qFormat/>
    <w:pPr>
      <w:keepNext w:val="0"/>
      <w:keepLines w:val="0"/>
    </w:pPr>
    <w:rPr>
      <w:rFonts w:eastAsia="Times New Roman" w:cs="Segoe UI"/>
      <w:sz w:val="32"/>
      <w:szCs w:val="36"/>
      <w:lang w:eastAsia="de-DE"/>
    </w:rPr>
  </w:style>
  <w:style w:type="character" w:customStyle="1" w:styleId="SC-Headline2Zchn">
    <w:name w:val="SC-Headline2 Zchn"/>
    <w:basedOn w:val="berschrift2Zchn"/>
    <w:link w:val="SC-Headline2"/>
    <w:rPr>
      <w:rFonts w:ascii="Arial" w:eastAsia="Times New Roman" w:hAnsi="Arial" w:cs="Segoe UI"/>
      <w:color w:val="C00000"/>
      <w:sz w:val="32"/>
      <w:szCs w:val="36"/>
      <w:lang w:eastAsia="de-DE"/>
    </w:rPr>
  </w:style>
  <w:style w:type="character" w:customStyle="1" w:styleId="berschrift2Zchn">
    <w:name w:val="Überschrift 2 Zchn"/>
    <w:basedOn w:val="Absatz-Standardschriftart"/>
    <w:link w:val="berschrift2"/>
    <w:uiPriority w:val="9"/>
    <w:rsid w:val="002A60C7"/>
    <w:rPr>
      <w:rFonts w:ascii="Arial" w:eastAsiaTheme="majorEastAsia" w:hAnsi="Arial" w:cstheme="majorBidi"/>
      <w:color w:val="C00000"/>
      <w:sz w:val="26"/>
      <w:szCs w:val="26"/>
    </w:rPr>
  </w:style>
  <w:style w:type="paragraph" w:customStyle="1" w:styleId="Standard2">
    <w:name w:val="Standard2"/>
    <w:basedOn w:val="Standard"/>
    <w:link w:val="Standard2Zchn"/>
    <w:qFormat/>
    <w:pPr>
      <w:jc w:val="both"/>
    </w:pPr>
    <w:rPr>
      <w:b/>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 w:val="24"/>
      <w:szCs w:val="24"/>
    </w:rPr>
  </w:style>
  <w:style w:type="character" w:customStyle="1" w:styleId="Standard2Zchn">
    <w:name w:val="Standard2 Zchn"/>
    <w:basedOn w:val="Absatz-Standardschriftart"/>
    <w:link w:val="Standard2"/>
    <w:rPr>
      <w:b/>
      <w:sz w:val="28"/>
      <w:szCs w:val="28"/>
    </w:rPr>
  </w:style>
  <w:style w:type="character" w:styleId="NichtaufgelsteErwhnung">
    <w:name w:val="Unresolved Mention"/>
    <w:basedOn w:val="Absatz-Standardschriftart"/>
    <w:uiPriority w:val="99"/>
    <w:semiHidden/>
    <w:unhideWhenUsed/>
    <w:rsid w:val="0074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cel.koenig@tu-berlin.de" TargetMode="External"/><Relationship Id="rId18" Type="http://schemas.openxmlformats.org/officeDocument/2006/relationships/hyperlink" Target="mailto:dagmar.bauer@tu-berlin.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h4-1@fsc1.tu-berlin.de" TargetMode="External"/><Relationship Id="rId17" Type="http://schemas.openxmlformats.org/officeDocument/2006/relationships/hyperlink" Target="mailto:pia.wagner@tu-berlin.de" TargetMode="External"/><Relationship Id="rId2" Type="http://schemas.openxmlformats.org/officeDocument/2006/relationships/numbering" Target="numbering.xml"/><Relationship Id="rId16" Type="http://schemas.openxmlformats.org/officeDocument/2006/relationships/hyperlink" Target="mailto:andre.schelewsky@tu-berli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berlin/go151051/" TargetMode="External"/><Relationship Id="rId5" Type="http://schemas.openxmlformats.org/officeDocument/2006/relationships/webSettings" Target="webSettings.xml"/><Relationship Id="rId15" Type="http://schemas.openxmlformats.org/officeDocument/2006/relationships/hyperlink" Target="javascript:linkTo_UnCryptMailto(%27kygjrm8kylscjy%2CeybmuYrs%2Bzcpjgl%2Cbc%27);" TargetMode="External"/><Relationship Id="rId23" Type="http://schemas.openxmlformats.org/officeDocument/2006/relationships/theme" Target="theme/theme1.xml"/><Relationship Id="rId10" Type="http://schemas.openxmlformats.org/officeDocument/2006/relationships/hyperlink" Target="https://www.tu.berlin/go151051/" TargetMode="External"/><Relationship Id="rId19" Type="http://schemas.openxmlformats.org/officeDocument/2006/relationships/hyperlink" Target="https://www.tu.berlin/go15105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lke.muellers@tu-berlin.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eaching.org/lehrszenarien/vorlesung/inverted_classro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7F6F9B-B0F7-4C43-8B00-27EF29ED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8153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Kubath, Sascha</dc:creator>
  <cp:lastModifiedBy>Kubath, Sascha</cp:lastModifiedBy>
  <cp:revision>3</cp:revision>
  <cp:lastPrinted>2023-01-25T15:02:00Z</cp:lastPrinted>
  <dcterms:created xsi:type="dcterms:W3CDTF">2023-02-10T09:43:00Z</dcterms:created>
  <dcterms:modified xsi:type="dcterms:W3CDTF">2023-02-10T09:51:00Z</dcterms:modified>
</cp:coreProperties>
</file>