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E3219" w14:textId="77777777" w:rsidR="005A7F9C" w:rsidRPr="0083701B" w:rsidRDefault="005A7F9C" w:rsidP="005A7F9C">
      <w:pPr>
        <w:spacing w:after="20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3701B">
        <w:rPr>
          <w:rFonts w:ascii="Times New Roman" w:hAnsi="Times New Roman"/>
          <w:b/>
          <w:sz w:val="28"/>
          <w:szCs w:val="28"/>
        </w:rPr>
        <w:t>Supporting Information</w:t>
      </w:r>
    </w:p>
    <w:p w14:paraId="2D04E5FD" w14:textId="77777777" w:rsidR="005A7F9C" w:rsidRDefault="005A7F9C" w:rsidP="005A7F9C">
      <w:pPr>
        <w:spacing w:after="200"/>
        <w:rPr>
          <w:rFonts w:ascii="Times New Roman" w:hAnsi="Times New Roman"/>
          <w:b/>
          <w:szCs w:val="16"/>
        </w:rPr>
      </w:pPr>
    </w:p>
    <w:tbl>
      <w:tblPr>
        <w:tblW w:w="6960" w:type="dxa"/>
        <w:tblInd w:w="93" w:type="dxa"/>
        <w:tblLook w:val="04A0" w:firstRow="1" w:lastRow="0" w:firstColumn="1" w:lastColumn="0" w:noHBand="0" w:noVBand="1"/>
      </w:tblPr>
      <w:tblGrid>
        <w:gridCol w:w="1840"/>
        <w:gridCol w:w="2100"/>
        <w:gridCol w:w="1180"/>
        <w:gridCol w:w="920"/>
        <w:gridCol w:w="920"/>
      </w:tblGrid>
      <w:tr w:rsidR="005A7F9C" w:rsidRPr="00056F06" w14:paraId="46351994" w14:textId="77777777" w:rsidTr="0004541B">
        <w:trPr>
          <w:trHeight w:val="2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ECE2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6900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091B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1E0F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09B4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7F9C" w:rsidRPr="00056F06" w14:paraId="701B2910" w14:textId="77777777" w:rsidTr="0004541B">
        <w:trPr>
          <w:trHeight w:val="240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231EC6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Condition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460943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Game type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23707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(B)</w:t>
            </w:r>
            <w:r w:rsidRPr="00056F06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9ED860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D5D5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</w:rPr>
              <w:t>K</w:t>
            </w:r>
          </w:p>
        </w:tc>
      </w:tr>
      <w:tr w:rsidR="005A7F9C" w:rsidRPr="00056F06" w14:paraId="6DB3C995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3F1A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L1/3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9EB0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Lottery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A266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1/3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0271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D654C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5A7F9C" w:rsidRPr="00056F06" w14:paraId="1B422439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4314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L1/2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2A1D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Lottery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57D4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1/2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29D3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33E8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5A7F9C" w:rsidRPr="00056F06" w14:paraId="4B96B64A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697C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L2/3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9E87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Lottery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6AC5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2/3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FD94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1F3E6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5A7F9C" w:rsidRPr="00056F06" w14:paraId="6730378D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18C2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S-H K4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CF8C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Stag hunt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1E79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0862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97E55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5A7F9C" w:rsidRPr="00056F06" w14:paraId="5466010F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10AA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S-H K7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130A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Stag hunt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2D6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0B2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338C7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</w:tr>
      <w:tr w:rsidR="005A7F9C" w:rsidRPr="00056F06" w14:paraId="5635856B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8353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S-H K10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F00E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Stag hunt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07F4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DE54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214D2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</w:tr>
      <w:tr w:rsidR="005A7F9C" w:rsidRPr="00056F06" w14:paraId="351B1F06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3E80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S-H N2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8C2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Stag hunt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1507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8B5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1E56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5A7F9C" w:rsidRPr="00056F06" w14:paraId="3A472C58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0B42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 K4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DA43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Entry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1CC6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A901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C535F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</w:tr>
      <w:tr w:rsidR="005A7F9C" w:rsidRPr="00056F06" w14:paraId="21460CBD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F4B9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 N2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455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Entry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A054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A27D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F6581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</w:tr>
      <w:tr w:rsidR="005A7F9C" w:rsidRPr="00056F06" w14:paraId="4DA33DA7" w14:textId="77777777" w:rsidTr="0004541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636057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E K7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73AD7D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Entry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2D383F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7AF96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F516B" w14:textId="77777777" w:rsidR="005A7F9C" w:rsidRPr="00056F06" w:rsidRDefault="005A7F9C" w:rsidP="0004541B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56F06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</w:tr>
      <w:tr w:rsidR="005A7F9C" w:rsidRPr="00056F06" w14:paraId="048ECBCC" w14:textId="77777777" w:rsidTr="0004541B">
        <w:trPr>
          <w:trHeight w:val="26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09F6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D120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794B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DC5B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6C0B" w14:textId="77777777" w:rsidR="005A7F9C" w:rsidRPr="00056F06" w:rsidRDefault="005A7F9C" w:rsidP="0004541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52D16DD" w14:textId="09894B5D" w:rsidR="005A7F9C" w:rsidRDefault="005A7F9C" w:rsidP="00141E65">
      <w:pPr>
        <w:jc w:val="both"/>
        <w:rPr>
          <w:rFonts w:ascii="Times New Roman" w:hAnsi="Times New Roman"/>
          <w:szCs w:val="16"/>
        </w:rPr>
      </w:pPr>
      <w:r>
        <w:rPr>
          <w:b/>
        </w:rPr>
        <w:t xml:space="preserve">Table S1 </w:t>
      </w:r>
      <w:r>
        <w:t xml:space="preserve">List of conditions, game types and experimental parameters. </w:t>
      </w:r>
      <w:r w:rsidR="003B55F2" w:rsidRPr="006F0049">
        <w:rPr>
          <w:rFonts w:ascii="Times New Roman" w:hAnsi="Times New Roman"/>
          <w:szCs w:val="16"/>
        </w:rPr>
        <w:t>P(B) is the probability of winning 15 euros given choice B in the lottery trials</w:t>
      </w:r>
      <w:r w:rsidR="003B55F2">
        <w:rPr>
          <w:rFonts w:ascii="Times New Roman" w:hAnsi="Times New Roman"/>
          <w:szCs w:val="16"/>
        </w:rPr>
        <w:t>;</w:t>
      </w:r>
      <w:r w:rsidR="003B55F2" w:rsidRPr="006F0049">
        <w:rPr>
          <w:rFonts w:ascii="Times New Roman" w:hAnsi="Times New Roman"/>
          <w:szCs w:val="16"/>
        </w:rPr>
        <w:t xml:space="preserve"> </w:t>
      </w:r>
      <w:r w:rsidRPr="006F0049">
        <w:rPr>
          <w:rFonts w:ascii="Times New Roman" w:hAnsi="Times New Roman"/>
          <w:szCs w:val="16"/>
        </w:rPr>
        <w:t>N is the number of participants playing a game</w:t>
      </w:r>
      <w:r>
        <w:rPr>
          <w:rFonts w:ascii="Times New Roman" w:hAnsi="Times New Roman"/>
          <w:szCs w:val="16"/>
        </w:rPr>
        <w:t>; and K</w:t>
      </w:r>
      <w:r w:rsidRPr="005A32F6">
        <w:rPr>
          <w:rFonts w:ascii="Times New Roman" w:hAnsi="Times New Roman"/>
          <w:szCs w:val="16"/>
        </w:rPr>
        <w:t xml:space="preserve"> is the </w:t>
      </w:r>
      <w:r>
        <w:rPr>
          <w:rFonts w:ascii="Times New Roman" w:hAnsi="Times New Roman"/>
          <w:szCs w:val="16"/>
        </w:rPr>
        <w:t>number of players (“at least” in the stag</w:t>
      </w:r>
      <w:r w:rsidR="00F007CA">
        <w:rPr>
          <w:rFonts w:ascii="Times New Roman" w:hAnsi="Times New Roman"/>
          <w:szCs w:val="16"/>
        </w:rPr>
        <w:t>-</w:t>
      </w:r>
      <w:r>
        <w:rPr>
          <w:rFonts w:ascii="Times New Roman" w:hAnsi="Times New Roman"/>
          <w:szCs w:val="16"/>
        </w:rPr>
        <w:t>hunt, and “at most” in the entry game) that should choose</w:t>
      </w:r>
      <w:r w:rsidRPr="005A32F6">
        <w:rPr>
          <w:rFonts w:ascii="Times New Roman" w:hAnsi="Times New Roman"/>
          <w:szCs w:val="16"/>
        </w:rPr>
        <w:t xml:space="preserve"> B in the games</w:t>
      </w:r>
      <w:r>
        <w:rPr>
          <w:rFonts w:ascii="Times New Roman" w:hAnsi="Times New Roman"/>
          <w:szCs w:val="16"/>
        </w:rPr>
        <w:t xml:space="preserve"> in order to win.</w:t>
      </w:r>
    </w:p>
    <w:p w14:paraId="5DD3209B" w14:textId="77777777" w:rsidR="005A7F9C" w:rsidRDefault="005A7F9C" w:rsidP="005A7F9C">
      <w:pPr>
        <w:spacing w:after="200"/>
        <w:rPr>
          <w:rFonts w:ascii="Times New Roman" w:hAnsi="Times New Roman"/>
          <w:b/>
          <w:szCs w:val="16"/>
        </w:rPr>
      </w:pPr>
    </w:p>
    <w:p w14:paraId="0796D21F" w14:textId="77777777" w:rsidR="005A7F9C" w:rsidRDefault="005A7F9C" w:rsidP="005A7F9C">
      <w:pPr>
        <w:spacing w:after="200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br w:type="page"/>
      </w:r>
    </w:p>
    <w:p w14:paraId="4007B3BF" w14:textId="77777777" w:rsidR="005A7F9C" w:rsidRDefault="005A7F9C" w:rsidP="005A7F9C">
      <w:pPr>
        <w:spacing w:after="200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lastRenderedPageBreak/>
        <w:t>Supplementary analysis</w:t>
      </w:r>
    </w:p>
    <w:p w14:paraId="028780FB" w14:textId="15D9C266" w:rsidR="005A7F9C" w:rsidRDefault="005A7F9C" w:rsidP="005A7F9C">
      <w:pPr>
        <w:spacing w:after="200" w:line="480" w:lineRule="auto"/>
        <w:rPr>
          <w:rFonts w:ascii="Times New Roman" w:hAnsi="Times New Roman"/>
          <w:szCs w:val="16"/>
        </w:rPr>
      </w:pPr>
      <w:r w:rsidRPr="001C20A7">
        <w:rPr>
          <w:rFonts w:ascii="Times New Roman" w:hAnsi="Times New Roman"/>
          <w:b/>
          <w:szCs w:val="16"/>
        </w:rPr>
        <w:t xml:space="preserve">Playing </w:t>
      </w:r>
      <w:r>
        <w:rPr>
          <w:rFonts w:ascii="Times New Roman" w:hAnsi="Times New Roman"/>
          <w:b/>
          <w:szCs w:val="16"/>
        </w:rPr>
        <w:t xml:space="preserve">games </w:t>
      </w:r>
      <w:r w:rsidRPr="001C20A7">
        <w:rPr>
          <w:rFonts w:ascii="Times New Roman" w:hAnsi="Times New Roman"/>
          <w:b/>
          <w:szCs w:val="16"/>
        </w:rPr>
        <w:t>in groups of N=2</w:t>
      </w:r>
      <w:r>
        <w:rPr>
          <w:rFonts w:ascii="Times New Roman" w:hAnsi="Times New Roman"/>
          <w:szCs w:val="16"/>
        </w:rPr>
        <w:t xml:space="preserve">. The frequency of </w:t>
      </w:r>
      <w:r w:rsidRPr="00511214">
        <w:rPr>
          <w:rFonts w:ascii="Times New Roman" w:hAnsi="Times New Roman"/>
          <w:szCs w:val="16"/>
        </w:rPr>
        <w:t>B</w:t>
      </w:r>
      <w:r w:rsidR="00F007CA">
        <w:rPr>
          <w:rFonts w:ascii="Times New Roman" w:hAnsi="Times New Roman"/>
          <w:szCs w:val="16"/>
        </w:rPr>
        <w:t>-</w:t>
      </w:r>
      <w:r w:rsidRPr="00511214">
        <w:rPr>
          <w:rFonts w:ascii="Times New Roman" w:hAnsi="Times New Roman"/>
          <w:szCs w:val="16"/>
        </w:rPr>
        <w:t xml:space="preserve">choices </w:t>
      </w:r>
      <w:r>
        <w:rPr>
          <w:rFonts w:ascii="Times New Roman" w:hAnsi="Times New Roman"/>
          <w:szCs w:val="16"/>
        </w:rPr>
        <w:t xml:space="preserve">(see </w:t>
      </w:r>
      <w:r w:rsidRPr="001C20A7">
        <w:rPr>
          <w:rFonts w:ascii="Times New Roman" w:hAnsi="Times New Roman"/>
          <w:b/>
          <w:szCs w:val="16"/>
        </w:rPr>
        <w:t>Figure S1</w:t>
      </w:r>
      <w:r>
        <w:rPr>
          <w:rFonts w:ascii="Times New Roman" w:hAnsi="Times New Roman"/>
          <w:szCs w:val="16"/>
        </w:rPr>
        <w:t xml:space="preserve">) </w:t>
      </w:r>
      <w:r w:rsidRPr="00511214">
        <w:rPr>
          <w:rFonts w:ascii="Times New Roman" w:hAnsi="Times New Roman"/>
          <w:szCs w:val="16"/>
        </w:rPr>
        <w:t>decreas</w:t>
      </w:r>
      <w:r>
        <w:rPr>
          <w:rFonts w:ascii="Times New Roman" w:hAnsi="Times New Roman"/>
          <w:szCs w:val="16"/>
        </w:rPr>
        <w:t>ed</w:t>
      </w:r>
      <w:r w:rsidRPr="00511214">
        <w:rPr>
          <w:rFonts w:ascii="Times New Roman" w:hAnsi="Times New Roman"/>
          <w:szCs w:val="16"/>
        </w:rPr>
        <w:t xml:space="preserve"> with </w:t>
      </w:r>
      <w:r>
        <w:rPr>
          <w:rFonts w:ascii="Times New Roman" w:hAnsi="Times New Roman"/>
          <w:szCs w:val="16"/>
        </w:rPr>
        <w:t xml:space="preserve">increasing </w:t>
      </w:r>
      <w:r w:rsidRPr="00511214">
        <w:rPr>
          <w:rFonts w:ascii="Times New Roman" w:hAnsi="Times New Roman"/>
          <w:szCs w:val="16"/>
        </w:rPr>
        <w:t>sure payoffs</w:t>
      </w:r>
      <w:r>
        <w:rPr>
          <w:rFonts w:ascii="Times New Roman" w:hAnsi="Times New Roman"/>
          <w:szCs w:val="16"/>
        </w:rPr>
        <w:t xml:space="preserve"> keeping other parameters constant (all logit functions are decreasing;</w:t>
      </w:r>
      <w:r w:rsidRPr="004323E7">
        <w:rPr>
          <w:rFonts w:ascii="Times New Roman" w:hAnsi="Times New Roman"/>
          <w:szCs w:val="16"/>
        </w:rPr>
        <w:t xml:space="preserve"> </w:t>
      </w:r>
      <w:r w:rsidRPr="00026868">
        <w:rPr>
          <w:rFonts w:ascii="Times New Roman" w:hAnsi="Times New Roman"/>
          <w:szCs w:val="16"/>
        </w:rPr>
        <w:t>regression analysis</w:t>
      </w:r>
      <w:r>
        <w:rPr>
          <w:rFonts w:ascii="Times New Roman" w:hAnsi="Times New Roman"/>
          <w:szCs w:val="16"/>
        </w:rPr>
        <w:t xml:space="preserve"> shows that the coefficients of the values of the sure payoffs (</w:t>
      </w:r>
      <w:r w:rsidRPr="00682303">
        <w:rPr>
          <w:rFonts w:ascii="Times New Roman" w:hAnsi="Times New Roman"/>
          <w:i/>
          <w:szCs w:val="16"/>
        </w:rPr>
        <w:t>X</w:t>
      </w:r>
      <w:r>
        <w:rPr>
          <w:rFonts w:ascii="Times New Roman" w:hAnsi="Times New Roman"/>
          <w:szCs w:val="16"/>
        </w:rPr>
        <w:t xml:space="preserve">) are negative for both conditions, </w:t>
      </w:r>
      <w:r w:rsidRPr="00110A4B">
        <w:rPr>
          <w:rFonts w:ascii="Times New Roman" w:hAnsi="Times New Roman"/>
          <w:szCs w:val="16"/>
        </w:rPr>
        <w:t>p-value</w:t>
      </w:r>
      <w:r>
        <w:rPr>
          <w:rFonts w:ascii="Times New Roman" w:hAnsi="Times New Roman"/>
          <w:szCs w:val="16"/>
        </w:rPr>
        <w:t xml:space="preserve"> &lt; 0.001). </w:t>
      </w:r>
      <w:r w:rsidRPr="00110A4B">
        <w:rPr>
          <w:rFonts w:ascii="Times New Roman" w:hAnsi="Times New Roman"/>
          <w:szCs w:val="16"/>
        </w:rPr>
        <w:t>Participants made less B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>choices in the stag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>hunt games when playing in groups of ten vs. two players (p-value &lt; 0.001). In the entry game, B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 xml:space="preserve">choices for N=2 are not significantly different than </w:t>
      </w:r>
      <w:r w:rsidR="00F007CA">
        <w:rPr>
          <w:rFonts w:ascii="Times New Roman" w:hAnsi="Times New Roman"/>
          <w:szCs w:val="16"/>
        </w:rPr>
        <w:t xml:space="preserve">for </w:t>
      </w:r>
      <w:r w:rsidRPr="00110A4B">
        <w:rPr>
          <w:rFonts w:ascii="Times New Roman" w:hAnsi="Times New Roman"/>
          <w:szCs w:val="16"/>
        </w:rPr>
        <w:t>N=1</w:t>
      </w:r>
      <w:r>
        <w:rPr>
          <w:rFonts w:ascii="Times New Roman" w:hAnsi="Times New Roman"/>
          <w:szCs w:val="16"/>
        </w:rPr>
        <w:t>0 (K=4) (</w:t>
      </w:r>
      <w:r w:rsidRPr="00110A4B">
        <w:rPr>
          <w:rFonts w:ascii="Times New Roman" w:hAnsi="Times New Roman"/>
          <w:szCs w:val="16"/>
        </w:rPr>
        <w:t>p-value</w:t>
      </w:r>
      <w:r>
        <w:rPr>
          <w:rFonts w:ascii="Times New Roman" w:hAnsi="Times New Roman"/>
          <w:szCs w:val="16"/>
        </w:rPr>
        <w:t xml:space="preserve"> = 0.98</w:t>
      </w:r>
      <w:r w:rsidRPr="00110A4B">
        <w:rPr>
          <w:rFonts w:ascii="Times New Roman" w:hAnsi="Times New Roman"/>
          <w:szCs w:val="16"/>
        </w:rPr>
        <w:t>), while B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>choices are significantly lower for N=2 compared to N=10</w:t>
      </w:r>
      <w:r>
        <w:rPr>
          <w:rFonts w:ascii="Times New Roman" w:hAnsi="Times New Roman"/>
          <w:szCs w:val="16"/>
        </w:rPr>
        <w:t xml:space="preserve"> (K=7) (</w:t>
      </w:r>
      <w:r w:rsidRPr="00110A4B">
        <w:rPr>
          <w:rFonts w:ascii="Times New Roman" w:hAnsi="Times New Roman"/>
          <w:szCs w:val="16"/>
        </w:rPr>
        <w:t>p-value</w:t>
      </w:r>
      <w:r>
        <w:rPr>
          <w:rFonts w:ascii="Times New Roman" w:hAnsi="Times New Roman"/>
          <w:szCs w:val="16"/>
        </w:rPr>
        <w:t xml:space="preserve"> &lt; 0.001</w:t>
      </w:r>
      <w:r w:rsidRPr="00110A4B">
        <w:rPr>
          <w:rFonts w:ascii="Times New Roman" w:hAnsi="Times New Roman"/>
          <w:szCs w:val="16"/>
        </w:rPr>
        <w:t>). The data of the conditions N=2 confirm the differential pattern of behavior observed between the entry and the stag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>hunt game for RL and RA, thus RA participants chose less often B in the stag hunt compared with RL participants</w:t>
      </w:r>
      <w:r>
        <w:rPr>
          <w:rFonts w:ascii="Times New Roman" w:hAnsi="Times New Roman"/>
          <w:szCs w:val="16"/>
        </w:rPr>
        <w:t xml:space="preserve"> (</w:t>
      </w:r>
      <w:r w:rsidRPr="00110A4B">
        <w:rPr>
          <w:rFonts w:ascii="Times New Roman" w:hAnsi="Times New Roman"/>
          <w:szCs w:val="16"/>
        </w:rPr>
        <w:t>p-value</w:t>
      </w:r>
      <w:r>
        <w:rPr>
          <w:rFonts w:ascii="Times New Roman" w:hAnsi="Times New Roman"/>
          <w:szCs w:val="16"/>
        </w:rPr>
        <w:t xml:space="preserve"> = .03)</w:t>
      </w:r>
      <w:r w:rsidRPr="00110A4B">
        <w:rPr>
          <w:rFonts w:ascii="Times New Roman" w:hAnsi="Times New Roman"/>
          <w:szCs w:val="16"/>
        </w:rPr>
        <w:t>, while in the entry game we did</w:t>
      </w:r>
      <w:r w:rsidR="00F007CA">
        <w:rPr>
          <w:rFonts w:ascii="Times New Roman" w:hAnsi="Times New Roman"/>
          <w:szCs w:val="16"/>
        </w:rPr>
        <w:t xml:space="preserve"> </w:t>
      </w:r>
      <w:r w:rsidRPr="00110A4B">
        <w:rPr>
          <w:rFonts w:ascii="Times New Roman" w:hAnsi="Times New Roman"/>
          <w:szCs w:val="16"/>
        </w:rPr>
        <w:t>n</w:t>
      </w:r>
      <w:r w:rsidR="00F007CA">
        <w:rPr>
          <w:rFonts w:ascii="Times New Roman" w:hAnsi="Times New Roman"/>
          <w:szCs w:val="16"/>
        </w:rPr>
        <w:t>o</w:t>
      </w:r>
      <w:r w:rsidRPr="00110A4B">
        <w:rPr>
          <w:rFonts w:ascii="Times New Roman" w:hAnsi="Times New Roman"/>
          <w:szCs w:val="16"/>
        </w:rPr>
        <w:t xml:space="preserve">t find any </w:t>
      </w:r>
      <w:r>
        <w:rPr>
          <w:rFonts w:ascii="Times New Roman" w:hAnsi="Times New Roman"/>
          <w:szCs w:val="16"/>
        </w:rPr>
        <w:t xml:space="preserve">significant </w:t>
      </w:r>
      <w:r w:rsidRPr="00110A4B">
        <w:rPr>
          <w:rFonts w:ascii="Times New Roman" w:hAnsi="Times New Roman"/>
          <w:szCs w:val="16"/>
        </w:rPr>
        <w:t>difference between the two groups of participants in terms of B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>choice</w:t>
      </w:r>
      <w:r w:rsidR="00F007CA">
        <w:rPr>
          <w:rFonts w:ascii="Times New Roman" w:hAnsi="Times New Roman"/>
          <w:szCs w:val="16"/>
        </w:rPr>
        <w:t>s</w:t>
      </w:r>
      <w:r>
        <w:rPr>
          <w:rFonts w:ascii="Times New Roman" w:hAnsi="Times New Roman"/>
          <w:szCs w:val="16"/>
        </w:rPr>
        <w:t xml:space="preserve"> (</w:t>
      </w:r>
      <w:r w:rsidRPr="00110A4B">
        <w:rPr>
          <w:rFonts w:ascii="Times New Roman" w:hAnsi="Times New Roman"/>
          <w:szCs w:val="16"/>
        </w:rPr>
        <w:t>p-value</w:t>
      </w:r>
      <w:r>
        <w:rPr>
          <w:rFonts w:ascii="Times New Roman" w:hAnsi="Times New Roman"/>
          <w:szCs w:val="16"/>
        </w:rPr>
        <w:t xml:space="preserve"> = .41)</w:t>
      </w:r>
      <w:r w:rsidRPr="00110A4B">
        <w:rPr>
          <w:rFonts w:ascii="Times New Roman" w:hAnsi="Times New Roman"/>
          <w:szCs w:val="16"/>
        </w:rPr>
        <w:t>. Behavior in playing games with N=10 and N=2 was strongly correlated (e.g., cross-subjects correlation of B</w:t>
      </w:r>
      <w:r w:rsidR="00F007CA">
        <w:rPr>
          <w:rFonts w:ascii="Times New Roman" w:hAnsi="Times New Roman"/>
          <w:szCs w:val="16"/>
        </w:rPr>
        <w:t>-</w:t>
      </w:r>
      <w:r w:rsidRPr="00110A4B">
        <w:rPr>
          <w:rFonts w:ascii="Times New Roman" w:hAnsi="Times New Roman"/>
          <w:szCs w:val="16"/>
        </w:rPr>
        <w:t xml:space="preserve">choices in entry N=2 and entry N=10 K=7: rho = .63 p-value .0049 Bonferroni adjusted significant level, and rho = .80 p-value = .0001 with entry N=10 K=4; and stag hunt N=2 and N=10 K=7 rho = .57 p-value = .013). Finally, at </w:t>
      </w:r>
      <w:r w:rsidR="00F007CA">
        <w:rPr>
          <w:rFonts w:ascii="Times New Roman" w:hAnsi="Times New Roman"/>
          <w:szCs w:val="16"/>
        </w:rPr>
        <w:t>the</w:t>
      </w:r>
      <w:r w:rsidRPr="00110A4B">
        <w:rPr>
          <w:rFonts w:ascii="Times New Roman" w:hAnsi="Times New Roman"/>
          <w:szCs w:val="16"/>
        </w:rPr>
        <w:t xml:space="preserve"> brain level, we did not find any differential activity between the conditions N=2 vs. N=10.</w:t>
      </w:r>
      <w:r w:rsidR="0004541B">
        <w:rPr>
          <w:rFonts w:ascii="Times New Roman" w:hAnsi="Times New Roman"/>
          <w:szCs w:val="16"/>
        </w:rPr>
        <w:t xml:space="preserve"> </w:t>
      </w:r>
      <w:r w:rsidR="00115F10">
        <w:rPr>
          <w:rFonts w:ascii="Times New Roman" w:hAnsi="Times New Roman"/>
          <w:szCs w:val="16"/>
        </w:rPr>
        <w:t>We performed a c</w:t>
      </w:r>
      <w:r w:rsidR="0004541B" w:rsidRPr="0004541B">
        <w:rPr>
          <w:rFonts w:ascii="Times New Roman" w:hAnsi="Times New Roman"/>
          <w:szCs w:val="16"/>
        </w:rPr>
        <w:t>onjunction analysis of the contrast N=2 vs. N=10 in the stag</w:t>
      </w:r>
      <w:r w:rsidR="00F007CA">
        <w:rPr>
          <w:rFonts w:ascii="Times New Roman" w:hAnsi="Times New Roman"/>
          <w:szCs w:val="16"/>
        </w:rPr>
        <w:t>-</w:t>
      </w:r>
      <w:r w:rsidR="0004541B" w:rsidRPr="0004541B">
        <w:rPr>
          <w:rFonts w:ascii="Times New Roman" w:hAnsi="Times New Roman"/>
          <w:szCs w:val="16"/>
        </w:rPr>
        <w:t xml:space="preserve">hunt and entry games. We created a design matrix containing 10 regressors (i.e. one for each condition): BOLD = b0 + b1 lottery-L 1/3 + b2 lottery-L 1/2  + b3 lottery-L 2/3 + b4 stag hunt-N10 K4 + b5 stag hunt-N10 K7 + b6 stag hunt –N10 K10 + b7 stag hunt-N2 K2 + b8 entry-N10 K4 + b9 entry-N2 K1 + b10 entry-N10 K7 + ε. We performed a conjunction analysis of two contrast vectors: λN2-stag hunt = [0, 0, 0, -1, -1, -1, 3, 0, 0, 0], and λN2-entry = </w:t>
      </w:r>
      <w:r w:rsidR="0004541B" w:rsidRPr="0004541B">
        <w:rPr>
          <w:rFonts w:ascii="Times New Roman" w:hAnsi="Times New Roman"/>
          <w:szCs w:val="16"/>
        </w:rPr>
        <w:lastRenderedPageBreak/>
        <w:t>[0, 0, 0, 0, 0, 0, 0, -1, 2, -1].</w:t>
      </w:r>
      <w:r w:rsidRPr="00110A4B">
        <w:rPr>
          <w:rFonts w:ascii="Times New Roman" w:hAnsi="Times New Roman"/>
          <w:szCs w:val="16"/>
        </w:rPr>
        <w:t xml:space="preserve"> </w:t>
      </w:r>
      <w:r w:rsidR="00D13778">
        <w:rPr>
          <w:rFonts w:ascii="Times New Roman" w:hAnsi="Times New Roman" w:cs="Times New Roman"/>
        </w:rPr>
        <w:t>No</w:t>
      </w:r>
      <w:r w:rsidR="00115F10" w:rsidRPr="00380BF2">
        <w:rPr>
          <w:rFonts w:ascii="Times New Roman" w:hAnsi="Times New Roman" w:cs="Times New Roman"/>
        </w:rPr>
        <w:t xml:space="preserve"> differential activity</w:t>
      </w:r>
      <w:r w:rsidR="00D13778">
        <w:rPr>
          <w:rFonts w:ascii="Times New Roman" w:hAnsi="Times New Roman" w:cs="Times New Roman"/>
        </w:rPr>
        <w:t xml:space="preserve"> was found</w:t>
      </w:r>
      <w:r w:rsidR="0004541B">
        <w:rPr>
          <w:rFonts w:ascii="Times New Roman" w:hAnsi="Times New Roman"/>
          <w:szCs w:val="16"/>
        </w:rPr>
        <w:t xml:space="preserve"> (even with a very liberal threshold, p&lt;0.001 uncorrected)</w:t>
      </w:r>
      <w:r w:rsidR="00115F10">
        <w:rPr>
          <w:rFonts w:ascii="Times New Roman" w:hAnsi="Times New Roman"/>
          <w:szCs w:val="16"/>
        </w:rPr>
        <w:t xml:space="preserve"> between playing N=2 vs. N=10. </w:t>
      </w:r>
      <w:r w:rsidRPr="00110A4B">
        <w:rPr>
          <w:rFonts w:ascii="Times New Roman" w:hAnsi="Times New Roman"/>
          <w:szCs w:val="16"/>
        </w:rPr>
        <w:t>We thus merged the data of the condition with N=2 with the other conditions for the</w:t>
      </w:r>
      <w:r>
        <w:rPr>
          <w:rFonts w:ascii="Times New Roman" w:hAnsi="Times New Roman"/>
          <w:szCs w:val="16"/>
        </w:rPr>
        <w:t xml:space="preserve"> fMRI</w:t>
      </w:r>
      <w:r w:rsidRPr="00110A4B">
        <w:rPr>
          <w:rFonts w:ascii="Times New Roman" w:hAnsi="Times New Roman"/>
          <w:szCs w:val="16"/>
        </w:rPr>
        <w:t xml:space="preserve"> analyses reported in the manuscript. </w:t>
      </w:r>
    </w:p>
    <w:p w14:paraId="2F237BCC" w14:textId="7127B08B" w:rsidR="00417CF9" w:rsidRPr="00110A4B" w:rsidRDefault="000D356D" w:rsidP="005A7F9C">
      <w:pPr>
        <w:spacing w:after="200" w:line="480" w:lineRule="auto"/>
        <w:rPr>
          <w:rFonts w:ascii="Times New Roman" w:hAnsi="Times New Roman"/>
          <w:szCs w:val="16"/>
        </w:rPr>
      </w:pPr>
      <w:r w:rsidRPr="000D356D">
        <w:rPr>
          <w:rFonts w:ascii="Times New Roman" w:hAnsi="Times New Roman"/>
          <w:b/>
          <w:szCs w:val="16"/>
        </w:rPr>
        <w:t>The independenc</w:t>
      </w:r>
      <w:r w:rsidR="00F007CA">
        <w:rPr>
          <w:rFonts w:ascii="Times New Roman" w:hAnsi="Times New Roman"/>
          <w:b/>
          <w:szCs w:val="16"/>
        </w:rPr>
        <w:t>e</w:t>
      </w:r>
      <w:r w:rsidRPr="000D356D">
        <w:rPr>
          <w:rFonts w:ascii="Times New Roman" w:hAnsi="Times New Roman"/>
          <w:b/>
          <w:szCs w:val="16"/>
        </w:rPr>
        <w:t xml:space="preserve"> between the measure of risk (certainty equivalents) and the measure of strategic sophistication in games.</w:t>
      </w:r>
      <w:r>
        <w:rPr>
          <w:rFonts w:ascii="Times New Roman" w:hAnsi="Times New Roman"/>
          <w:szCs w:val="16"/>
        </w:rPr>
        <w:t xml:space="preserve"> </w:t>
      </w:r>
      <w:r w:rsidR="00417CF9" w:rsidRPr="00417CF9">
        <w:rPr>
          <w:rFonts w:ascii="Times New Roman" w:hAnsi="Times New Roman"/>
          <w:szCs w:val="16"/>
        </w:rPr>
        <w:t>When considering only threshold</w:t>
      </w:r>
      <w:r w:rsidR="00F007CA">
        <w:rPr>
          <w:rFonts w:ascii="Times New Roman" w:hAnsi="Times New Roman"/>
          <w:szCs w:val="16"/>
        </w:rPr>
        <w:t>-</w:t>
      </w:r>
      <w:r w:rsidR="00417CF9" w:rsidRPr="00417CF9">
        <w:rPr>
          <w:rFonts w:ascii="Times New Roman" w:hAnsi="Times New Roman"/>
          <w:szCs w:val="16"/>
        </w:rPr>
        <w:t>strategy players (N=10, the categorization of threshold and non-threshold players was based on choice data from the entry games), we found a significant correlation across subjects between certainty equivalents (the estimated X*) for the lotteries and the stag-hunt games (Pearson correlation, rho=0.8085, p-value .0083 Bonferroni-adjusted significance level); no-significant correlation between lotteries and entry games (rho=0.4974, p-value = .26); and no-significant correlation between entry games and stag-hunt games (rho=0.1815, p-value=.67). Thus, confirming the behavioral pattern observed with the entire sample of participants (X*-lottery and X*-stag hunt: Pearson correlation r = 0.69, p = 0.0019, Bonferroni-adjusted significance level; X*-lottery and X*-entry: r = 0.27, p = 0.33; and X*-stag hunt and X*-entry: r = 0.22, p = 0.41). This finding supports the hypothesis of independenc</w:t>
      </w:r>
      <w:r w:rsidR="00F007CA">
        <w:rPr>
          <w:rFonts w:ascii="Times New Roman" w:hAnsi="Times New Roman"/>
          <w:szCs w:val="16"/>
        </w:rPr>
        <w:t>e</w:t>
      </w:r>
      <w:r w:rsidR="00417CF9" w:rsidRPr="00417CF9">
        <w:rPr>
          <w:rFonts w:ascii="Times New Roman" w:hAnsi="Times New Roman"/>
          <w:szCs w:val="16"/>
        </w:rPr>
        <w:t xml:space="preserve"> between threshold strateg</w:t>
      </w:r>
      <w:r w:rsidR="00F007CA">
        <w:rPr>
          <w:rFonts w:ascii="Times New Roman" w:hAnsi="Times New Roman"/>
          <w:szCs w:val="16"/>
        </w:rPr>
        <w:t>ies</w:t>
      </w:r>
      <w:r w:rsidR="00417CF9" w:rsidRPr="00417CF9">
        <w:rPr>
          <w:rFonts w:ascii="Times New Roman" w:hAnsi="Times New Roman"/>
          <w:szCs w:val="16"/>
        </w:rPr>
        <w:t xml:space="preserve"> in the entry game (</w:t>
      </w:r>
      <w:r w:rsidR="00F007CA">
        <w:rPr>
          <w:rFonts w:ascii="Times New Roman" w:hAnsi="Times New Roman"/>
          <w:szCs w:val="16"/>
        </w:rPr>
        <w:t>as</w:t>
      </w:r>
      <w:r w:rsidR="00417CF9" w:rsidRPr="00417CF9">
        <w:rPr>
          <w:rFonts w:ascii="Times New Roman" w:hAnsi="Times New Roman"/>
          <w:szCs w:val="16"/>
        </w:rPr>
        <w:t xml:space="preserve"> a measure of strategic sophistication) and behavior in the lotteries and stag-hunt game. Moreover, there </w:t>
      </w:r>
      <w:r>
        <w:rPr>
          <w:rFonts w:ascii="Times New Roman" w:hAnsi="Times New Roman"/>
          <w:szCs w:val="16"/>
        </w:rPr>
        <w:t>was</w:t>
      </w:r>
      <w:r w:rsidR="00417CF9" w:rsidRPr="00417CF9">
        <w:rPr>
          <w:rFonts w:ascii="Times New Roman" w:hAnsi="Times New Roman"/>
          <w:szCs w:val="16"/>
        </w:rPr>
        <w:t xml:space="preserve"> no significant difference in terms of risk preferences (estimated certainty equivalents for the lottery) between threshold and non-threshold players (</w:t>
      </w:r>
      <w:r w:rsidRPr="000D356D">
        <w:rPr>
          <w:rFonts w:ascii="Times New Roman" w:hAnsi="Times New Roman"/>
          <w:szCs w:val="16"/>
        </w:rPr>
        <w:t xml:space="preserve">Two-sample </w:t>
      </w:r>
      <w:r w:rsidR="00417CF9" w:rsidRPr="00417CF9">
        <w:rPr>
          <w:rFonts w:ascii="Times New Roman" w:hAnsi="Times New Roman"/>
          <w:szCs w:val="16"/>
        </w:rPr>
        <w:t xml:space="preserve">Wilcoxon rank-sum test, z=0.78, p=0.70). Thus, </w:t>
      </w:r>
      <w:r>
        <w:rPr>
          <w:rFonts w:ascii="Times New Roman" w:hAnsi="Times New Roman"/>
          <w:szCs w:val="16"/>
        </w:rPr>
        <w:t>confirming the independenc</w:t>
      </w:r>
      <w:r w:rsidR="00F007CA">
        <w:rPr>
          <w:rFonts w:ascii="Times New Roman" w:hAnsi="Times New Roman"/>
          <w:szCs w:val="16"/>
        </w:rPr>
        <w:t>e</w:t>
      </w:r>
      <w:r>
        <w:rPr>
          <w:rFonts w:ascii="Times New Roman" w:hAnsi="Times New Roman"/>
          <w:szCs w:val="16"/>
        </w:rPr>
        <w:t>y</w:t>
      </w:r>
      <w:r w:rsidR="00417CF9" w:rsidRPr="00417CF9">
        <w:rPr>
          <w:rFonts w:ascii="Times New Roman" w:hAnsi="Times New Roman"/>
          <w:szCs w:val="16"/>
        </w:rPr>
        <w:t xml:space="preserve"> between the measure of risk and the measure of strategic sophistication.</w:t>
      </w:r>
    </w:p>
    <w:p w14:paraId="236BC173" w14:textId="77777777" w:rsidR="005A7F9C" w:rsidRDefault="005A7F9C" w:rsidP="005A7F9C">
      <w:pPr>
        <w:spacing w:after="200"/>
        <w:rPr>
          <w:rFonts w:ascii="Times New Roman" w:hAnsi="Times New Roman"/>
          <w:szCs w:val="16"/>
        </w:rPr>
      </w:pPr>
    </w:p>
    <w:p w14:paraId="2F54BF91" w14:textId="51C590B0" w:rsidR="005A0583" w:rsidRDefault="005A0583" w:rsidP="005A0583">
      <w:pPr>
        <w:spacing w:after="200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lastRenderedPageBreak/>
        <w:t>Supplementary figures</w:t>
      </w:r>
    </w:p>
    <w:p w14:paraId="5AE8C830" w14:textId="77777777" w:rsidR="005A0583" w:rsidRDefault="005A0583" w:rsidP="005A7F9C">
      <w:pPr>
        <w:spacing w:after="200"/>
        <w:rPr>
          <w:rFonts w:ascii="Times New Roman" w:hAnsi="Times New Roman"/>
          <w:b/>
          <w:szCs w:val="16"/>
        </w:rPr>
      </w:pPr>
    </w:p>
    <w:p w14:paraId="47C945C3" w14:textId="77777777" w:rsidR="005A7F9C" w:rsidRDefault="005A7F9C" w:rsidP="005A7F9C">
      <w:pPr>
        <w:spacing w:after="200"/>
        <w:rPr>
          <w:rFonts w:ascii="Times New Roman" w:hAnsi="Times New Roman"/>
          <w:b/>
          <w:szCs w:val="16"/>
        </w:rPr>
      </w:pPr>
      <w:r w:rsidRPr="001C20A7">
        <w:rPr>
          <w:rFonts w:ascii="Times New Roman" w:hAnsi="Times New Roman"/>
          <w:b/>
          <w:szCs w:val="16"/>
        </w:rPr>
        <w:t>Figure S1</w:t>
      </w:r>
      <w:r>
        <w:rPr>
          <w:rFonts w:ascii="Times New Roman" w:hAnsi="Times New Roman"/>
          <w:szCs w:val="16"/>
        </w:rPr>
        <w:t>: Relative frequencies</w:t>
      </w:r>
      <w:r w:rsidRPr="00511214">
        <w:rPr>
          <w:rFonts w:ascii="Times New Roman" w:hAnsi="Times New Roman"/>
          <w:szCs w:val="16"/>
        </w:rPr>
        <w:t xml:space="preserve"> of </w:t>
      </w:r>
      <w:r>
        <w:rPr>
          <w:rFonts w:ascii="Times New Roman" w:hAnsi="Times New Roman"/>
          <w:szCs w:val="16"/>
        </w:rPr>
        <w:t xml:space="preserve">B choices separately </w:t>
      </w:r>
      <w:r w:rsidRPr="00511214">
        <w:rPr>
          <w:rFonts w:ascii="Times New Roman" w:hAnsi="Times New Roman"/>
          <w:szCs w:val="16"/>
        </w:rPr>
        <w:t xml:space="preserve">for </w:t>
      </w:r>
      <w:r>
        <w:rPr>
          <w:rFonts w:ascii="Times New Roman" w:hAnsi="Times New Roman"/>
          <w:szCs w:val="16"/>
        </w:rPr>
        <w:t>stag hunt, and entry games conditional</w:t>
      </w:r>
      <w:r w:rsidRPr="00511214">
        <w:rPr>
          <w:rFonts w:ascii="Times New Roman" w:hAnsi="Times New Roman"/>
          <w:szCs w:val="16"/>
        </w:rPr>
        <w:t xml:space="preserve"> on the </w:t>
      </w:r>
      <w:r>
        <w:rPr>
          <w:rFonts w:ascii="Times New Roman" w:hAnsi="Times New Roman"/>
          <w:szCs w:val="16"/>
        </w:rPr>
        <w:t xml:space="preserve">(21 different) </w:t>
      </w:r>
      <w:r w:rsidRPr="00511214">
        <w:rPr>
          <w:rFonts w:ascii="Times New Roman" w:hAnsi="Times New Roman"/>
          <w:szCs w:val="16"/>
        </w:rPr>
        <w:t>sure payoff</w:t>
      </w:r>
      <w:r>
        <w:rPr>
          <w:rFonts w:ascii="Times New Roman" w:hAnsi="Times New Roman"/>
          <w:szCs w:val="16"/>
        </w:rPr>
        <w:t>s for groups of N=2</w:t>
      </w:r>
      <w:r w:rsidRPr="00511214">
        <w:rPr>
          <w:rFonts w:ascii="Times New Roman" w:hAnsi="Times New Roman"/>
          <w:szCs w:val="16"/>
        </w:rPr>
        <w:t xml:space="preserve">. </w:t>
      </w:r>
    </w:p>
    <w:p w14:paraId="0F86361D" w14:textId="77777777" w:rsidR="005A7F9C" w:rsidRDefault="005A7F9C" w:rsidP="005A7F9C">
      <w:pPr>
        <w:spacing w:after="200"/>
        <w:rPr>
          <w:rFonts w:ascii="Times New Roman" w:hAnsi="Times New Roman"/>
          <w:szCs w:val="16"/>
        </w:rPr>
      </w:pPr>
    </w:p>
    <w:p w14:paraId="2AD6BC12" w14:textId="70F30972" w:rsidR="005A7F9C" w:rsidRDefault="00426222" w:rsidP="005A7F9C">
      <w:pPr>
        <w:spacing w:after="200"/>
        <w:rPr>
          <w:rFonts w:ascii="Times New Roman" w:hAnsi="Times New Roman"/>
          <w:szCs w:val="16"/>
        </w:rPr>
      </w:pPr>
      <w:r w:rsidRPr="00A05631">
        <w:rPr>
          <w:rFonts w:ascii="Times New Roman" w:hAnsi="Times New Roman"/>
          <w:noProof/>
          <w:szCs w:val="16"/>
        </w:rPr>
        <w:drawing>
          <wp:inline distT="0" distB="0" distL="0" distR="0" wp14:anchorId="43219320" wp14:editId="39A71163">
            <wp:extent cx="5486400" cy="2192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dEntry_N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9C799" w14:textId="77777777" w:rsidR="005A7F9C" w:rsidRPr="00110CEB" w:rsidRDefault="005A7F9C" w:rsidP="005A7F9C">
      <w:pPr>
        <w:spacing w:after="200"/>
        <w:rPr>
          <w:rFonts w:ascii="Times New Roman" w:hAnsi="Times New Roman"/>
          <w:szCs w:val="16"/>
        </w:rPr>
      </w:pPr>
    </w:p>
    <w:p w14:paraId="2B6AEFE1" w14:textId="77777777" w:rsidR="005A7F9C" w:rsidRPr="00AF4FC6" w:rsidRDefault="005A7F9C" w:rsidP="005A7F9C">
      <w:pPr>
        <w:spacing w:after="200"/>
        <w:rPr>
          <w:rFonts w:ascii="Times New Roman" w:hAnsi="Times New Roman"/>
          <w:b/>
          <w:szCs w:val="16"/>
        </w:rPr>
      </w:pPr>
      <w:r>
        <w:rPr>
          <w:rFonts w:ascii="Times New Roman" w:hAnsi="Times New Roman"/>
          <w:b/>
          <w:szCs w:val="16"/>
        </w:rPr>
        <w:br w:type="page"/>
      </w:r>
    </w:p>
    <w:p w14:paraId="40816687" w14:textId="77777777" w:rsidR="005A7F9C" w:rsidRDefault="005A7F9C" w:rsidP="0004541B">
      <w:pPr>
        <w:spacing w:after="200"/>
        <w:rPr>
          <w:rFonts w:ascii="Times New Roman" w:hAnsi="Times New Roman"/>
          <w:szCs w:val="16"/>
        </w:rPr>
      </w:pPr>
      <w:r w:rsidRPr="001C20A7">
        <w:rPr>
          <w:rFonts w:ascii="Times New Roman" w:hAnsi="Times New Roman"/>
          <w:b/>
          <w:szCs w:val="16"/>
        </w:rPr>
        <w:lastRenderedPageBreak/>
        <w:t>Figure S</w:t>
      </w:r>
      <w:r w:rsidR="0004541B">
        <w:rPr>
          <w:rFonts w:ascii="Times New Roman" w:hAnsi="Times New Roman"/>
          <w:b/>
          <w:szCs w:val="16"/>
        </w:rPr>
        <w:t>2</w:t>
      </w:r>
      <w:r>
        <w:rPr>
          <w:rFonts w:ascii="Times New Roman" w:hAnsi="Times New Roman"/>
          <w:szCs w:val="16"/>
        </w:rPr>
        <w:t xml:space="preserve">: </w:t>
      </w:r>
      <w:r w:rsidRPr="00B06254">
        <w:rPr>
          <w:rFonts w:ascii="Times New Roman" w:hAnsi="Times New Roman"/>
          <w:szCs w:val="16"/>
        </w:rPr>
        <w:t>dmPFC activity resulting from GLM 1 (red), GLM2 (green) and overlap (yellow).</w:t>
      </w:r>
    </w:p>
    <w:p w14:paraId="3F471013" w14:textId="77777777" w:rsidR="005A7F9C" w:rsidRDefault="005A7F9C" w:rsidP="005A7F9C">
      <w:pPr>
        <w:tabs>
          <w:tab w:val="left" w:pos="2020"/>
        </w:tabs>
        <w:rPr>
          <w:rFonts w:ascii="Times New Roman" w:hAnsi="Times New Roman"/>
          <w:szCs w:val="16"/>
        </w:rPr>
      </w:pPr>
    </w:p>
    <w:p w14:paraId="24408A3C" w14:textId="77777777" w:rsidR="005A7F9C" w:rsidRDefault="005A7F9C" w:rsidP="005A7F9C">
      <w:pPr>
        <w:tabs>
          <w:tab w:val="left" w:pos="2020"/>
        </w:tabs>
        <w:rPr>
          <w:rFonts w:ascii="Times New Roman" w:hAnsi="Times New Roman"/>
          <w:szCs w:val="16"/>
        </w:rPr>
      </w:pPr>
      <w:r w:rsidRPr="001C20A7">
        <w:rPr>
          <w:rFonts w:ascii="Times New Roman" w:hAnsi="Times New Roman"/>
          <w:noProof/>
          <w:szCs w:val="16"/>
        </w:rPr>
        <w:drawing>
          <wp:inline distT="0" distB="0" distL="0" distR="0" wp14:anchorId="60FEB689" wp14:editId="26AD9FFB">
            <wp:extent cx="5486400" cy="2368691"/>
            <wp:effectExtent l="0" t="0" r="0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3F7C3" w14:textId="77777777" w:rsidR="005A7F9C" w:rsidRDefault="005A7F9C" w:rsidP="005A7F9C">
      <w:pPr>
        <w:tabs>
          <w:tab w:val="left" w:pos="2020"/>
        </w:tabs>
        <w:rPr>
          <w:rFonts w:ascii="Times New Roman" w:hAnsi="Times New Roman"/>
          <w:szCs w:val="16"/>
        </w:rPr>
      </w:pPr>
    </w:p>
    <w:p w14:paraId="4244D71F" w14:textId="77777777" w:rsidR="005A7F9C" w:rsidRDefault="005A7F9C" w:rsidP="005A7F9C">
      <w:pPr>
        <w:tabs>
          <w:tab w:val="left" w:pos="2020"/>
        </w:tabs>
        <w:rPr>
          <w:rFonts w:ascii="Times New Roman" w:hAnsi="Times New Roman"/>
          <w:szCs w:val="16"/>
        </w:rPr>
      </w:pPr>
    </w:p>
    <w:p w14:paraId="65FD8D96" w14:textId="77777777" w:rsidR="005A7F9C" w:rsidRPr="00B06254" w:rsidRDefault="005A7F9C" w:rsidP="005A7F9C">
      <w:pPr>
        <w:rPr>
          <w:rFonts w:ascii="Times New Roman" w:hAnsi="Times New Roman"/>
          <w:szCs w:val="16"/>
        </w:rPr>
      </w:pPr>
    </w:p>
    <w:p w14:paraId="4B2D9EB7" w14:textId="77777777" w:rsidR="005A7F9C" w:rsidRPr="002359E9" w:rsidRDefault="005A7F9C" w:rsidP="005A7F9C">
      <w:pPr>
        <w:rPr>
          <w:rFonts w:ascii="Times New Roman" w:hAnsi="Times New Roman"/>
          <w:szCs w:val="16"/>
        </w:rPr>
      </w:pPr>
    </w:p>
    <w:p w14:paraId="302EA98C" w14:textId="77777777" w:rsidR="005A7F9C" w:rsidRDefault="005A7F9C" w:rsidP="005A7F9C">
      <w:pPr>
        <w:rPr>
          <w:rFonts w:ascii="Times New Roman" w:hAnsi="Times New Roman"/>
          <w:szCs w:val="16"/>
        </w:rPr>
      </w:pPr>
    </w:p>
    <w:p w14:paraId="092B3C40" w14:textId="77777777" w:rsidR="005A7F9C" w:rsidRDefault="005A7F9C" w:rsidP="005A7F9C">
      <w:pPr>
        <w:tabs>
          <w:tab w:val="left" w:pos="2490"/>
        </w:tabs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ab/>
      </w:r>
    </w:p>
    <w:p w14:paraId="5AB3154D" w14:textId="77777777" w:rsidR="005A7F9C" w:rsidRPr="001C20A7" w:rsidRDefault="005A7F9C" w:rsidP="005A7F9C">
      <w:pPr>
        <w:spacing w:after="200"/>
        <w:rPr>
          <w:rFonts w:ascii="Times New Roman" w:hAnsi="Times New Roman"/>
          <w:szCs w:val="16"/>
        </w:rPr>
      </w:pPr>
    </w:p>
    <w:p w14:paraId="234511B4" w14:textId="77777777" w:rsidR="005F631E" w:rsidRDefault="005F631E"/>
    <w:sectPr w:rsidR="005F631E" w:rsidSect="0004541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36721" w14:textId="77777777" w:rsidR="00190248" w:rsidRDefault="00190248">
      <w:r>
        <w:separator/>
      </w:r>
    </w:p>
  </w:endnote>
  <w:endnote w:type="continuationSeparator" w:id="0">
    <w:p w14:paraId="2F87126F" w14:textId="77777777" w:rsidR="00190248" w:rsidRDefault="0019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737E8" w14:textId="77777777" w:rsidR="00417CF9" w:rsidRDefault="00417CF9" w:rsidP="000454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B88E8F" w14:textId="77777777" w:rsidR="00417CF9" w:rsidRDefault="00417CF9" w:rsidP="0004541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56A2" w14:textId="1BC9DA22" w:rsidR="00417CF9" w:rsidRDefault="00417CF9" w:rsidP="0004541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1810">
      <w:rPr>
        <w:rStyle w:val="Seitenzahl"/>
        <w:noProof/>
      </w:rPr>
      <w:t>2</w:t>
    </w:r>
    <w:r>
      <w:rPr>
        <w:rStyle w:val="Seitenzahl"/>
      </w:rPr>
      <w:fldChar w:fldCharType="end"/>
    </w:r>
  </w:p>
  <w:p w14:paraId="30ED449E" w14:textId="77777777" w:rsidR="00417CF9" w:rsidRDefault="00417CF9" w:rsidP="0004541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5C1D5" w14:textId="77777777" w:rsidR="00190248" w:rsidRDefault="00190248">
      <w:r>
        <w:separator/>
      </w:r>
    </w:p>
  </w:footnote>
  <w:footnote w:type="continuationSeparator" w:id="0">
    <w:p w14:paraId="4A68A315" w14:textId="77777777" w:rsidR="00190248" w:rsidRDefault="0019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7"/>
  <w:embedSystemFonts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9C"/>
    <w:rsid w:val="0004541B"/>
    <w:rsid w:val="000D356D"/>
    <w:rsid w:val="00115F10"/>
    <w:rsid w:val="00141E65"/>
    <w:rsid w:val="00190248"/>
    <w:rsid w:val="003A2D2F"/>
    <w:rsid w:val="003B55F2"/>
    <w:rsid w:val="00417CF9"/>
    <w:rsid w:val="00426222"/>
    <w:rsid w:val="005A0583"/>
    <w:rsid w:val="005A7F9C"/>
    <w:rsid w:val="005F631E"/>
    <w:rsid w:val="00820808"/>
    <w:rsid w:val="00A05631"/>
    <w:rsid w:val="00AD18AD"/>
    <w:rsid w:val="00B02A65"/>
    <w:rsid w:val="00B2538C"/>
    <w:rsid w:val="00B25F8E"/>
    <w:rsid w:val="00C11810"/>
    <w:rsid w:val="00D13778"/>
    <w:rsid w:val="00E378AB"/>
    <w:rsid w:val="00F00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30FCA"/>
  <w15:docId w15:val="{113A0063-2684-4847-AEA5-DCA1A42F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7F9C"/>
    <w:pPr>
      <w:spacing w:after="0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rsid w:val="005A7F9C"/>
    <w:rPr>
      <w:rFonts w:eastAsiaTheme="minorHAnsi"/>
      <w:sz w:val="20"/>
      <w:szCs w:val="20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5A7F9C"/>
    <w:rPr>
      <w:sz w:val="20"/>
      <w:szCs w:val="20"/>
    </w:rPr>
  </w:style>
  <w:style w:type="character" w:customStyle="1" w:styleId="CommentTextChar1">
    <w:name w:val="Comment Text Char1"/>
    <w:basedOn w:val="Absatz-Standardschriftart"/>
    <w:uiPriority w:val="99"/>
    <w:semiHidden/>
    <w:rsid w:val="005A7F9C"/>
    <w:rPr>
      <w:rFonts w:eastAsiaTheme="minorHAns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7F9C"/>
    <w:rPr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5A7F9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7F9C"/>
    <w:rPr>
      <w:rFonts w:eastAsiaTheme="minorHAnsi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5A7F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F9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F9C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CORICELLI</dc:creator>
  <cp:keywords/>
  <dc:description/>
  <cp:lastModifiedBy>Alexandra Starke</cp:lastModifiedBy>
  <cp:revision>2</cp:revision>
  <dcterms:created xsi:type="dcterms:W3CDTF">2022-07-07T13:42:00Z</dcterms:created>
  <dcterms:modified xsi:type="dcterms:W3CDTF">2022-07-07T13:42:00Z</dcterms:modified>
</cp:coreProperties>
</file>